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12280900</wp:posOffset>
            </wp:positionV>
            <wp:extent cx="482600" cy="457200"/>
            <wp:effectExtent l="0" t="0" r="5080" b="0"/>
            <wp:wrapNone/>
            <wp:docPr id="4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带电粒子在直线边界磁场中的运动练习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10718800</wp:posOffset>
            </wp:positionH>
            <wp:positionV relativeFrom="topMargin">
              <wp:posOffset>12204700</wp:posOffset>
            </wp:positionV>
            <wp:extent cx="304800" cy="457200"/>
            <wp:effectExtent l="0" t="0" r="0" b="0"/>
            <wp:wrapNone/>
            <wp:docPr id="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eastAsia="黑体" w:cs="Times New Roman"/>
        </w:rPr>
        <w:t>方法点拨</w:t>
      </w:r>
      <w:r>
        <w:rPr>
          <w:rFonts w:ascii="Times New Roman" w:hAnsi="Times New Roman" w:cs="Times New Roman"/>
        </w:rPr>
        <w:t>]　(1)一般步骤：画轨迹，定圆心，求半径或圆心角.(2)注意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运动语言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几何语言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间的翻译，如：速度对应圆周半径；时间对应圆心角或弧长或弦长等.(3)掌握一些圆的几何知识，如：偏转角等于圆心角；同一直线边界，出射角等于入射角等.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1.如图1所示，在边长为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的正三角形区域内存在着方向垂直于纸面向外、磁感应强度大小为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的匀强磁场.一个质量为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、电荷量为＋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的带电粒子(重力不计)从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边的中点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以某一速度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进入磁场，粒子进入磁场时的速度方向垂直于磁场且与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边的夹角为60°.若粒子能从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边穿出磁场，且粒子在磁场中运动的过程中，到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边有最大距离，则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的大小为(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72515" cy="996315"/>
            <wp:effectExtent l="0" t="0" r="9525" b="9525"/>
            <wp:docPr id="29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3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Bqa,</w:instrText>
      </w:r>
      <w:r>
        <w:rPr>
          <w:rFonts w:ascii="Times New Roman" w:hAnsi="Times New Roman" w:cs="Times New Roman"/>
        </w:rPr>
        <w:instrText xml:space="preserve">4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</w:instrText>
      </w:r>
      <w:r>
        <w:rPr>
          <w:rFonts w:ascii="Times New Roman" w:hAnsi="Times New Roman" w:cs="Times New Roman"/>
          <w:i/>
        </w:rPr>
        <w:instrText xml:space="preserve">Bqa,</w:instrText>
      </w:r>
      <w:r>
        <w:rPr>
          <w:rFonts w:ascii="Times New Roman" w:hAnsi="Times New Roman" w:cs="Times New Roman"/>
        </w:rPr>
        <w:instrText xml:space="preserve">4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Bqa,</w:instrText>
      </w:r>
      <w:r>
        <w:rPr>
          <w:rFonts w:ascii="Times New Roman" w:hAnsi="Times New Roman" w:cs="Times New Roman"/>
        </w:rPr>
        <w:instrText xml:space="preserve">8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\f(3</w:instrText>
      </w:r>
      <w:r>
        <w:rPr>
          <w:rFonts w:ascii="Times New Roman" w:hAnsi="Times New Roman" w:cs="Times New Roman"/>
          <w:i/>
        </w:rPr>
        <w:instrText xml:space="preserve">Bqa,</w:instrText>
      </w:r>
      <w:r>
        <w:rPr>
          <w:rFonts w:ascii="Times New Roman" w:hAnsi="Times New Roman" w:cs="Times New Roman"/>
        </w:rPr>
        <w:instrText xml:space="preserve">8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2.(2018·江西省红色七校联考)如图2所示，正八边形区域内有垂直于纸面的匀强磁场.一带电粒子从</w:t>
      </w:r>
      <w:r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点沿图示</w:t>
      </w:r>
      <w:r>
        <w:rPr>
          <w:rFonts w:ascii="Times New Roman" w:hAnsi="Times New Roman" w:cs="Times New Roman"/>
          <w:i/>
        </w:rPr>
        <w:t>he</w:t>
      </w:r>
      <w:r>
        <w:rPr>
          <w:rFonts w:ascii="Times New Roman" w:hAnsi="Times New Roman" w:cs="Times New Roman"/>
        </w:rPr>
        <w:t>方向射入磁场区域，当速度大小为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时，从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点离开磁场，在磁场中运动的时间为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ascii="Times New Roman" w:hAnsi="Times New Roman" w:cs="Times New Roman"/>
        </w:rPr>
        <w:t>.当速度大小为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i/>
          <w:vertAlign w:val="subscript"/>
        </w:rPr>
        <w:t>d</w:t>
      </w:r>
      <w:r>
        <w:rPr>
          <w:rFonts w:ascii="Times New Roman" w:hAnsi="Times New Roman" w:cs="Times New Roman"/>
        </w:rPr>
        <w:t>时，从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点离开磁场，在磁场中运动的时间为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d</w:t>
      </w:r>
      <w:r>
        <w:rPr>
          <w:rFonts w:ascii="Times New Roman" w:hAnsi="Times New Roman" w:cs="Times New Roman"/>
        </w:rPr>
        <w:t>，不计粒子重力.则下列正确的说法是(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832485" cy="838200"/>
            <wp:effectExtent l="0" t="0" r="5715" b="0"/>
            <wp:docPr id="27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4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图2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d</w:t>
      </w:r>
      <w:r>
        <w:rPr>
          <w:rFonts w:ascii="Times New Roman" w:hAnsi="Times New Roman" w:cs="Times New Roman"/>
        </w:rPr>
        <w:t>＝2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 xml:space="preserve">1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d</w:t>
      </w:r>
      <w:r>
        <w:rPr>
          <w:rFonts w:ascii="Times New Roman" w:hAnsi="Times New Roman" w:cs="Times New Roman"/>
        </w:rPr>
        <w:t>＝1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d</w:t>
      </w:r>
      <w:r>
        <w:rPr>
          <w:rFonts w:ascii="Times New Roman" w:hAnsi="Times New Roman" w:cs="Times New Roman"/>
        </w:rPr>
        <w:t>＝3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 xml:space="preserve">1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b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i/>
          <w:vertAlign w:val="subscript"/>
        </w:rPr>
        <w:t>d</w:t>
      </w:r>
      <w:r>
        <w:rPr>
          <w:rFonts w:ascii="Times New Roman" w:hAnsi="Times New Roman" w:cs="Times New Roman"/>
        </w:rPr>
        <w:t>＝1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3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如图3所示，在一单边有界磁场的边界上有一粒子源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，沿垂直磁场方向，以相同速率向磁场中发出了两种粒子，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为质子(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\o\al(</w:instrText>
      </w:r>
      <w:r>
        <w:rPr>
          <w:rFonts w:ascii="Times New Roman" w:hAnsi="Times New Roman" w:cs="Times New Roman"/>
          <w:vertAlign w:val="super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1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H)，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为α粒子(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\o\al(</w:instrText>
      </w:r>
      <w:r>
        <w:rPr>
          <w:rFonts w:ascii="Times New Roman" w:hAnsi="Times New Roman" w:cs="Times New Roman"/>
          <w:vertAlign w:val="superscript"/>
        </w:rPr>
        <w:instrText xml:space="preserve">4</w:instrText>
      </w:r>
      <w:r>
        <w:rPr>
          <w:rFonts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vertAlign w:val="sub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He)，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的速度方向垂直于磁场边界，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的速度方向与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的速度方向之间的夹角为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＝30°，两种粒子最后都打到了位于磁场边界位置的光屏</w:t>
      </w:r>
      <w:r>
        <w:rPr>
          <w:rFonts w:ascii="Times New Roman" w:hAnsi="Times New Roman" w:cs="Times New Roman"/>
          <w:i/>
        </w:rPr>
        <w:t>OP</w:t>
      </w:r>
      <w:r>
        <w:rPr>
          <w:rFonts w:ascii="Times New Roman" w:hAnsi="Times New Roman" w:cs="Times New Roman"/>
        </w:rPr>
        <w:t>上，则(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91895" cy="1409700"/>
            <wp:effectExtent l="0" t="0" r="12065" b="762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图3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两粒子运动周期之比为2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3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两粒子在磁场中运动时间之比为2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3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两粒子在磁场中运动的轨迹半径之比为1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两粒子打到光屏上的位置到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点的距离之比为1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4.(2018·陕西省黄陵中学模拟)如图4所示，在边长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＝1.5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的矩形区域内存在着垂直纸面向里、磁感应强度为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的匀强磁场，在</w:t>
      </w:r>
      <w:r>
        <w:rPr>
          <w:rFonts w:ascii="Times New Roman" w:hAnsi="Times New Roman" w:cs="Times New Roman"/>
          <w:i/>
        </w:rPr>
        <w:t>ad</w:t>
      </w:r>
      <w:r>
        <w:rPr>
          <w:rFonts w:ascii="Times New Roman" w:hAnsi="Times New Roman" w:cs="Times New Roman"/>
        </w:rPr>
        <w:t>边中点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处有一粒子源，可以垂直磁场向区域内各个方向发射速度大小相等的同种带电粒子.若沿</w:t>
      </w:r>
      <w:r>
        <w:rPr>
          <w:rFonts w:ascii="Times New Roman" w:hAnsi="Times New Roman" w:cs="Times New Roman"/>
          <w:i/>
        </w:rPr>
        <w:t>Od</w:t>
      </w:r>
      <w:r>
        <w:rPr>
          <w:rFonts w:ascii="Times New Roman" w:hAnsi="Times New Roman" w:cs="Times New Roman"/>
        </w:rPr>
        <w:t>方向射入的粒子从磁场边界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离开磁场，该粒子在磁场中运动的时间为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，圆周运动半径为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，不计粒子的重力和粒子间的相互作用.下列说法正确的是(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83310" cy="1273810"/>
            <wp:effectExtent l="0" t="0" r="13970" b="635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图4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A.粒子带负电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B.粒子在磁场中做匀速圆周运动的周期为4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C.粒子的比荷为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\f(π</w:instrText>
      </w:r>
      <w:r>
        <w:rPr>
          <w:rFonts w:ascii="Times New Roman" w:hAnsi="Times New Roman" w:cs="Times New Roman"/>
          <w:i/>
        </w:rPr>
        <w:instrText xml:space="preserve">,Bt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D.粒子在磁场中运动的最长时间为2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0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5.(2018·陕西省商洛市质检)如图5所示，在直角坐标系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轴上方有匀强磁场，磁感应强度的大小为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，磁场方向垂直于纸面向外.许多质量为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、电荷量为＋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的粒子，以相同的速率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沿纸面，由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轴负方向与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轴正方向之间各个方向从原点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射入磁场区域.不计重力及粒子间的相互作用.下列图中阴影部分表示带电粒子在磁场中可能经过的区域，其中</w:t>
      </w:r>
      <w:r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i/>
        </w:rPr>
        <w:instrText xml:space="preserve">,qB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，正确的图是(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24915" cy="805815"/>
            <wp:effectExtent l="0" t="0" r="9525" b="1905"/>
            <wp:docPr id="2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7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图5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302510" cy="832485"/>
            <wp:effectExtent l="0" t="0" r="13970" b="5715"/>
            <wp:docPr id="3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8"/>
                    <pic:cNvPicPr>
                      <a:picLocks noChangeAspect="1"/>
                    </pic:cNvPicPr>
                  </pic:nvPicPr>
                  <pic:blipFill>
                    <a:blip r:embed="rId16" r:link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302510" cy="778510"/>
            <wp:effectExtent l="0" t="0" r="13970" b="13970"/>
            <wp:docPr id="3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9"/>
                    <pic:cNvPicPr>
                      <a:picLocks noChangeAspect="1"/>
                    </pic:cNvPicPr>
                  </pic:nvPicPr>
                  <pic:blipFill>
                    <a:blip r:embed="rId18" r:link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如图6所示，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为两条平行的虚线，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上方和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下方都有范围足够大，且磁感应强度相同的匀强磁场，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两点都在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上.带电粒子从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点以初速度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成30°角斜向右上方射出，经过偏转后正好过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点，经过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点时速度方向也斜向上，不计重力，下列说法中正确的是(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3015" cy="691515"/>
            <wp:effectExtent l="0" t="0" r="1905" b="9525"/>
            <wp:docPr id="32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0"/>
                    <pic:cNvPicPr>
                      <a:picLocks noChangeAspect="1"/>
                    </pic:cNvPicPr>
                  </pic:nvPicPr>
                  <pic:blipFill>
                    <a:blip r:embed="rId20" r:link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图6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A.若将带电粒子在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点时的初速度变大(方向不变)，它仍能经过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B.带电粒子经过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点时的速度一定跟在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点时的速度大小相同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C.此带电粒子既可以带正电荷，也可以带负电荷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D.若将带电粒子在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点时的初速度方向改为与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成60°角斜向右上方，它将不能经过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点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(2018·广东省茂名市模拟)如图7所示，</w:t>
      </w:r>
      <w:r>
        <w:rPr>
          <w:rFonts w:ascii="Times New Roman" w:hAnsi="Times New Roman" w:cs="Times New Roman"/>
          <w:i/>
        </w:rPr>
        <w:t>OACD</w:t>
      </w:r>
      <w:r>
        <w:rPr>
          <w:rFonts w:ascii="Times New Roman" w:hAnsi="Times New Roman" w:cs="Times New Roman"/>
        </w:rPr>
        <w:t>是一长为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的矩形，其内存在垂直纸面向里的匀强磁场，一质量为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、带电荷量为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的粒子从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点以速度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垂直射入磁场，速度方向与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的夹角为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，粒子刚好从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点射出磁场，不计粒子的重力，则(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83310" cy="664210"/>
            <wp:effectExtent l="0" t="0" r="13970" b="6350"/>
            <wp:docPr id="3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1"/>
                    <pic:cNvPicPr>
                      <a:picLocks noChangeAspect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图7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A.粒子一定带正电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B.匀强磁场的磁感应强度为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sin </w:instrText>
      </w:r>
      <w:r>
        <w:rPr>
          <w:rFonts w:ascii="Times New Roman" w:hAnsi="Times New Roman" w:cs="Times New Roman"/>
          <w:i/>
        </w:rPr>
        <w:instrText xml:space="preserve">α,qL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C.粒子从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到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所需的时间为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αL,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</w:rPr>
        <w:instrText xml:space="preserve">sin </w:instrText>
      </w:r>
      <w:r>
        <w:rPr>
          <w:rFonts w:ascii="Times New Roman" w:hAnsi="Times New Roman" w:cs="Times New Roman"/>
          <w:i/>
        </w:rPr>
        <w:instrText xml:space="preserve">α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D.矩形磁场的</w:t>
      </w:r>
      <w:r>
        <w:rPr>
          <w:rFonts w:ascii="Times New Roman" w:hAnsi="Times New Roman" w:cs="Times New Roman"/>
          <w:i/>
        </w:rPr>
        <w:t>OD</w:t>
      </w:r>
      <w:r>
        <w:rPr>
          <w:rFonts w:ascii="Times New Roman" w:hAnsi="Times New Roman" w:cs="Times New Roman"/>
        </w:rPr>
        <w:t>边长的最小值为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</w:instrText>
      </w:r>
      <w:r>
        <w:rPr>
          <w:rFonts w:ascii="Times New Roman" w:hAnsi="Times New Roman" w:cs="Times New Roman"/>
          <w:i/>
        </w:rPr>
        <w:instrText xml:space="preserve">L,</w:instrText>
      </w:r>
      <w:r>
        <w:rPr>
          <w:rFonts w:ascii="Times New Roman" w:hAnsi="Times New Roman" w:cs="Times New Roman"/>
        </w:rPr>
        <w:instrText xml:space="preserve">sin </w:instrText>
      </w:r>
      <w:r>
        <w:rPr>
          <w:rFonts w:ascii="Times New Roman" w:hAnsi="Times New Roman" w:cs="Times New Roman"/>
          <w:i/>
        </w:rPr>
        <w:instrText xml:space="preserve">α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(1－cos 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)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8.图8中虚线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上方有一磁感应强度大小为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的匀强磁场，磁场方向垂直纸面向外.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上一点，在纸面内从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点向磁场区域的任意方向连续发射速率为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的粒子，粒子电荷量为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、质量为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.现有两个粒子先后射入磁场中并恰好在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点相遇，</w:t>
      </w:r>
      <w:r>
        <w:rPr>
          <w:rFonts w:ascii="Times New Roman" w:hAnsi="Times New Roman" w:cs="Times New Roman"/>
          <w:i/>
        </w:rPr>
        <w:t>MO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间夹角为60°，不计粒子重力及粒子间的相互作用，则下列说法正确的是(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01395" cy="783590"/>
            <wp:effectExtent l="0" t="0" r="4445" b="8890"/>
            <wp:docPr id="36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2"/>
                    <pic:cNvPicPr>
                      <a:picLocks noChangeAspect="1"/>
                    </pic:cNvPicPr>
                  </pic:nvPicPr>
                  <pic:blipFill>
                    <a:blip r:embed="rId24" r:link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图8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A.两个粒子从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点射入磁场的时间间隔可能为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\f(2π</w:instrText>
      </w:r>
      <w:r>
        <w:rPr>
          <w:rFonts w:ascii="Times New Roman" w:hAnsi="Times New Roman" w:cs="Times New Roman"/>
          <w:i/>
        </w:rPr>
        <w:instrText xml:space="preserve">m,</w:instrText>
      </w:r>
      <w:r>
        <w:rPr>
          <w:rFonts w:ascii="Times New Roman" w:hAnsi="Times New Roman" w:cs="Times New Roman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qB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B.两个粒子射入磁场的方向分别与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成30°和60°角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C.在磁场中运动的粒子离边界的最大距离为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Book Antiqua" w:hAnsi="Book Antiqua" w:cs="Times New Roman"/>
          <w:i/>
        </w:rPr>
        <w:instrText xml:space="preserve">v</w:instrText>
      </w:r>
      <w:r>
        <w:rPr>
          <w:rFonts w:ascii="Times New Roman" w:hAnsi="Times New Roman" w:cs="Times New Roman"/>
          <w:vertAlign w:val="subscript"/>
        </w:rPr>
        <w:instrText xml:space="preserve">0</w:instrText>
      </w:r>
      <w:r>
        <w:rPr>
          <w:rFonts w:ascii="Times New Roman" w:hAnsi="Times New Roman" w:cs="Times New Roman"/>
          <w:i/>
        </w:rPr>
        <w:instrText xml:space="preserve">,qB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D.垂直</w:t>
      </w:r>
      <w:r>
        <w:rPr>
          <w:rFonts w:ascii="Times New Roman" w:hAnsi="Times New Roman" w:cs="Times New Roman"/>
          <w:i/>
        </w:rPr>
        <w:t>PQ</w:t>
      </w:r>
      <w:r>
        <w:rPr>
          <w:rFonts w:ascii="Times New Roman" w:hAnsi="Times New Roman" w:cs="Times New Roman"/>
        </w:rPr>
        <w:t>射入磁场的粒子在磁场中的运行时间最长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eastAsia="楷体_GB2312" w:cs="Times New Roman"/>
        </w:rPr>
        <w:t>(多选)</w:t>
      </w:r>
      <w:r>
        <w:rPr>
          <w:rFonts w:ascii="Times New Roman" w:hAnsi="Times New Roman" w:cs="Times New Roman"/>
        </w:rPr>
        <w:t>(2018·广西桂林、贺州联考)如图9所示，对角线</w:t>
      </w:r>
      <w:r>
        <w:rPr>
          <w:rFonts w:ascii="Times New Roman" w:hAnsi="Times New Roman" w:cs="Times New Roman"/>
          <w:i/>
        </w:rPr>
        <w:t>CE</w:t>
      </w:r>
      <w:r>
        <w:rPr>
          <w:rFonts w:ascii="Times New Roman" w:hAnsi="Times New Roman" w:cs="Times New Roman"/>
        </w:rPr>
        <w:t>将矩形区域</w:t>
      </w:r>
      <w:r>
        <w:rPr>
          <w:rFonts w:ascii="Times New Roman" w:hAnsi="Times New Roman" w:cs="Times New Roman"/>
          <w:i/>
        </w:rPr>
        <w:t>CDEF</w:t>
      </w:r>
      <w:r>
        <w:rPr>
          <w:rFonts w:ascii="Times New Roman" w:hAnsi="Times New Roman" w:cs="Times New Roman"/>
        </w:rPr>
        <w:t>分成两个相同的直角三角形区域，</w:t>
      </w:r>
      <w:r>
        <w:rPr>
          <w:rFonts w:hAnsi="宋体" w:cs="Times New Roman"/>
        </w:rPr>
        <w:t>Ⅰ</w:t>
      </w:r>
      <w:r>
        <w:rPr>
          <w:rFonts w:ascii="Times New Roman" w:hAnsi="Times New Roman" w:cs="Times New Roman"/>
        </w:rPr>
        <w:t>、</w:t>
      </w:r>
      <w:r>
        <w:rPr>
          <w:rFonts w:hAnsi="宋体" w:cs="Times New Roman"/>
        </w:rPr>
        <w:t>Ⅱ</w:t>
      </w:r>
      <w:r>
        <w:rPr>
          <w:rFonts w:ascii="Times New Roman" w:hAnsi="Times New Roman" w:cs="Times New Roman"/>
        </w:rPr>
        <w:t>内分别充满了方向相反、磁感应强度大小均为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的匀强磁场，已知</w:t>
      </w:r>
      <w:r>
        <w:rPr>
          <w:rFonts w:ascii="Times New Roman" w:hAnsi="Times New Roman" w:cs="Times New Roman"/>
          <w:i/>
        </w:rPr>
        <w:t>CD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FE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DE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CF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，质量为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、带电荷量为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的正电荷从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点(</w:t>
      </w:r>
      <w:r>
        <w:rPr>
          <w:rFonts w:ascii="Times New Roman" w:hAnsi="Times New Roman" w:cs="Times New Roman"/>
          <w:i/>
        </w:rPr>
        <w:t>DA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)以一定的速度平行于</w:t>
      </w:r>
      <w:r>
        <w:rPr>
          <w:rFonts w:ascii="Times New Roman" w:hAnsi="Times New Roman" w:cs="Times New Roman"/>
          <w:i/>
        </w:rPr>
        <w:t>DC</w:t>
      </w:r>
      <w:r>
        <w:rPr>
          <w:rFonts w:ascii="Times New Roman" w:hAnsi="Times New Roman" w:cs="Times New Roman"/>
        </w:rPr>
        <w:t>方向垂直进入磁场，并从</w:t>
      </w:r>
      <w:r>
        <w:rPr>
          <w:rFonts w:ascii="Times New Roman" w:hAnsi="Times New Roman" w:cs="Times New Roman"/>
          <w:i/>
        </w:rPr>
        <w:t>CF</w:t>
      </w:r>
      <w:r>
        <w:rPr>
          <w:rFonts w:ascii="Times New Roman" w:hAnsi="Times New Roman" w:cs="Times New Roman"/>
        </w:rPr>
        <w:t>上的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点(图中未画出)垂直</w:t>
      </w:r>
      <w:r>
        <w:rPr>
          <w:rFonts w:ascii="Times New Roman" w:hAnsi="Times New Roman" w:cs="Times New Roman"/>
          <w:i/>
        </w:rPr>
        <w:t>CF</w:t>
      </w:r>
      <w:r>
        <w:rPr>
          <w:rFonts w:ascii="Times New Roman" w:hAnsi="Times New Roman" w:cs="Times New Roman"/>
        </w:rPr>
        <w:t>离开磁场，电荷重力不计.则(　　)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83310" cy="680085"/>
            <wp:effectExtent l="0" t="0" r="13970" b="5715"/>
            <wp:docPr id="40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3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图9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  <w:i/>
        </w:rPr>
        <w:t>CQ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\f(2\r(3)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  <w:i/>
        </w:rPr>
        <w:t>CQ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L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qBL,</w:instrText>
      </w:r>
      <w:r>
        <w:rPr>
          <w:rFonts w:ascii="Times New Roman" w:hAnsi="Times New Roman" w:cs="Times New Roman"/>
        </w:rPr>
        <w:instrText xml:space="preserve">3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D.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qBL,</w:instrText>
      </w:r>
      <w:r>
        <w:rPr>
          <w:rFonts w:ascii="Times New Roman" w:hAnsi="Times New Roman" w:cs="Times New Roman"/>
        </w:rPr>
        <w:instrText xml:space="preserve">6</w:instrText>
      </w:r>
      <w:r>
        <w:rPr>
          <w:rFonts w:ascii="Times New Roman" w:hAnsi="Times New Roman" w:cs="Times New Roman"/>
          <w:i/>
        </w:rPr>
        <w:instrText xml:space="preserve">m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10.提纯氘核技术对于核能利用具有重大价值，如图10是从质子、氘核混合物中将质子和氘核分离的原理图，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轴上方有垂直于纸面向外的匀强磁场，初速度为0的质子、氘核混合物经电压为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的电场加速后，从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轴上的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(－</w:t>
      </w:r>
      <w:r>
        <w:rPr>
          <w:rFonts w:ascii="Times New Roman" w:hAnsi="Times New Roman" w:cs="Times New Roman"/>
          <w:i/>
        </w:rPr>
        <w:t>L,</w:t>
      </w:r>
      <w:r>
        <w:rPr>
          <w:rFonts w:ascii="Times New Roman" w:hAnsi="Times New Roman" w:cs="Times New Roman"/>
        </w:rPr>
        <w:t>0)点沿与＋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成</w:t>
      </w:r>
      <w:r>
        <w:rPr>
          <w:rFonts w:ascii="Times New Roman" w:hAnsi="Times New Roman" w:cs="Times New Roman"/>
          <w:i/>
        </w:rPr>
        <w:t>θ</w:t>
      </w:r>
      <w:r>
        <w:rPr>
          <w:rFonts w:ascii="Times New Roman" w:hAnsi="Times New Roman" w:cs="Times New Roman"/>
        </w:rPr>
        <w:t>＝30°的方向进入第二象限(速度方向与磁场方向垂直)，质子刚好从坐标原点离开磁场.已知质子、氘核的电荷量均为＋</w:t>
      </w:r>
      <w:r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，质量分别为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、2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，忽略质子、氘核的重力及其相互作用.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63015" cy="810895"/>
            <wp:effectExtent l="0" t="0" r="1905" b="12065"/>
            <wp:docPr id="39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4"/>
                    <pic:cNvPicPr>
                      <a:picLocks noChangeAspect="1"/>
                    </pic:cNvPicPr>
                  </pic:nvPicPr>
                  <pic:blipFill>
                    <a:blip r:embed="rId28" r:link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图10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(1)求质子进入磁场时速度的大小；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(2)求质子与氘核在磁场中运动的时间之比；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(3)若在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轴上接收氘核，求接收器所在位置的横坐标.</w:t>
      </w: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pStyle w:val="3"/>
        <w:tabs>
          <w:tab w:val="left" w:pos="3828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12522200</wp:posOffset>
            </wp:positionH>
            <wp:positionV relativeFrom="topMargin">
              <wp:posOffset>12280900</wp:posOffset>
            </wp:positionV>
            <wp:extent cx="482600" cy="457200"/>
            <wp:effectExtent l="0" t="0" r="5080" b="0"/>
            <wp:wrapNone/>
            <wp:docPr id="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带电粒子在直线边界磁场中的运动练习</w:t>
      </w:r>
    </w:p>
    <w:p>
      <w:pPr>
        <w:pStyle w:val="2"/>
        <w:spacing w:line="360" w:lineRule="auto"/>
        <w:jc w:val="center"/>
      </w:pPr>
      <w:r>
        <w:rPr>
          <w:rFonts w:hint="eastAsia"/>
        </w:rPr>
        <w:t>答案</w:t>
      </w:r>
      <w:r>
        <w:t>精</w:t>
      </w:r>
      <w:r>
        <w:rPr>
          <w:rFonts w:hint="eastAsia"/>
        </w:rPr>
        <w:t>析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>C　[</w:t>
      </w:r>
      <w:r>
        <w:rPr>
          <w:rFonts w:ascii="Times New Roman" w:hAnsi="Times New Roman" w:eastAsia="楷体_GB2312" w:cs="Times New Roman"/>
        </w:rPr>
        <w:t>设从</w:t>
      </w:r>
      <w:r>
        <w:rPr>
          <w:rFonts w:ascii="Times New Roman" w:hAnsi="Times New Roman" w:eastAsia="楷体_GB2312" w:cs="Times New Roman"/>
          <w:i/>
        </w:rPr>
        <w:t>AB</w:t>
      </w:r>
      <w:r>
        <w:rPr>
          <w:rFonts w:ascii="Times New Roman" w:hAnsi="Times New Roman" w:eastAsia="楷体_GB2312" w:cs="Times New Roman"/>
        </w:rPr>
        <w:t>边以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射出的粒子符合题意，运动轨迹如图所示，由图知2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OB</w:t>
      </w:r>
      <w:r>
        <w:rPr>
          <w:rFonts w:ascii="Times New Roman" w:hAnsi="Times New Roman" w:eastAsia="楷体_GB2312" w:cs="Times New Roman"/>
        </w:rPr>
        <w:t>cos 30°，</w:t>
      </w:r>
      <w:r>
        <w:rPr>
          <w:rFonts w:ascii="Times New Roman" w:hAnsi="Times New Roman" w:eastAsia="楷体_GB2312" w:cs="Times New Roman"/>
          <w:i/>
        </w:rPr>
        <w:t>OB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a,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，又有</w:t>
      </w:r>
      <w:r>
        <w:rPr>
          <w:rFonts w:ascii="Times New Roman" w:hAnsi="Times New Roman" w:eastAsia="楷体_GB2312" w:cs="Times New Roman"/>
          <w:i/>
        </w:rPr>
        <w:t>Bq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，得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\f(\r(3)</w:instrText>
      </w:r>
      <w:r>
        <w:rPr>
          <w:rFonts w:ascii="Times New Roman" w:hAnsi="Times New Roman" w:eastAsia="楷体_GB2312" w:cs="Times New Roman"/>
          <w:i/>
        </w:rPr>
        <w:instrText xml:space="preserve">Bqa,</w:instrText>
      </w:r>
      <w:r>
        <w:rPr>
          <w:rFonts w:ascii="Times New Roman" w:hAnsi="Times New Roman" w:eastAsia="楷体_GB2312" w:cs="Times New Roman"/>
        </w:rPr>
        <w:instrText xml:space="preserve">8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110615" cy="1034415"/>
            <wp:effectExtent l="0" t="0" r="1905" b="190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30" r:link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2.C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278890" cy="838200"/>
            <wp:effectExtent l="0" t="0" r="1270" b="0"/>
            <wp:docPr id="38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6"/>
                    <pic:cNvPicPr>
                      <a:picLocks noChangeAspect="1"/>
                    </pic:cNvPicPr>
                  </pic:nvPicPr>
                  <pic:blipFill>
                    <a:blip r:embed="rId32" r:link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eastAsia="楷体_GB2312" w:cs="Times New Roman"/>
        </w:rPr>
        <w:t>粒子运动轨迹如图所示.设正八边形的边长为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，根据几何关系可知，粒子从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点离开时的轨道半径为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，偏转角度为135°，粒子从</w:t>
      </w:r>
      <w:r>
        <w:rPr>
          <w:rFonts w:ascii="Times New Roman" w:hAnsi="Times New Roman" w:eastAsia="楷体_GB2312" w:cs="Times New Roman"/>
          <w:i/>
        </w:rPr>
        <w:t>d</w:t>
      </w:r>
      <w:r>
        <w:rPr>
          <w:rFonts w:ascii="Times New Roman" w:hAnsi="Times New Roman" w:eastAsia="楷体_GB2312" w:cs="Times New Roman"/>
        </w:rPr>
        <w:t>点离开时的轨道半径为(2＋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)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，偏转角度为45°，洛伦兹力提供向心力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mω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，则运动时间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θ,ω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θm,qB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，所以，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t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b</w:instrText>
      </w:r>
      <w:r>
        <w:rPr>
          <w:rFonts w:ascii="Times New Roman" w:hAnsi="Times New Roman" w:eastAsia="楷体_GB2312" w:cs="Times New Roman"/>
          <w:i/>
        </w:rPr>
        <w:instrText xml:space="preserve">,t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d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θ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b</w:instrText>
      </w:r>
      <w:r>
        <w:rPr>
          <w:rFonts w:ascii="Times New Roman" w:hAnsi="Times New Roman" w:eastAsia="楷体_GB2312" w:cs="Times New Roman"/>
          <w:i/>
        </w:rPr>
        <w:instrText xml:space="preserve">,θ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d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\f(135°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45°)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\f(3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1)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，故C项正确.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3.BC　[</w:t>
      </w:r>
      <w:r>
        <w:rPr>
          <w:rFonts w:ascii="Times New Roman" w:hAnsi="Times New Roman" w:eastAsia="楷体_GB2312" w:cs="Times New Roman"/>
        </w:rPr>
        <w:t>由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和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r,T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知，带电粒子在匀强磁场中做匀速圆周运动的周期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，则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、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两粒子运动周期之比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i/>
          <w:vertAlign w:val="subscript"/>
        </w:rPr>
        <w:t>a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i/>
          <w:vertAlign w:val="subscript"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a</w:instrText>
      </w:r>
      <w:r>
        <w:rPr>
          <w:rFonts w:ascii="Times New Roman" w:hAnsi="Times New Roman" w:eastAsia="楷体_GB2312" w:cs="Times New Roman"/>
          <w:i/>
        </w:rPr>
        <w:instrText xml:space="preserve">,q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a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b</w:instrText>
      </w:r>
      <w:r>
        <w:rPr>
          <w:rFonts w:ascii="Times New Roman" w:hAnsi="Times New Roman" w:eastAsia="楷体_GB2312" w:cs="Times New Roman"/>
          <w:i/>
        </w:rPr>
        <w:instrText xml:space="preserve">,q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＝1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2，选项A错误；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粒子在匀强磁场中运动轨迹对应的圆心角为240°，运动时间为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</w:instrText>
      </w:r>
      <w:r>
        <w:rPr>
          <w:rFonts w:ascii="Times New Roman" w:hAnsi="Times New Roman" w:eastAsia="楷体_GB2312" w:cs="Times New Roman"/>
          <w:i/>
        </w:rPr>
        <w:instrText xml:space="preserve">T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a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粒子在匀强磁场中运动轨迹对应的圆心角为180°，运动时间为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T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b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、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两粒子在匀强磁场中运动的时间之比为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i/>
          <w:vertAlign w:val="subscript"/>
        </w:rPr>
        <w:t>a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i/>
          <w:vertAlign w:val="subscript"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</w:instrText>
      </w:r>
      <w:r>
        <w:rPr>
          <w:rFonts w:ascii="Times New Roman" w:hAnsi="Times New Roman" w:eastAsia="楷体_GB2312" w:cs="Times New Roman"/>
          <w:i/>
        </w:rPr>
        <w:instrText xml:space="preserve">T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a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T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b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＝2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3，选项B正确；由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i/>
        </w:rPr>
        <w:instrText xml:space="preserve">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，由此可知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、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两粒子在匀强磁场中运动的轨迹半径之比为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i/>
          <w:vertAlign w:val="subscript"/>
        </w:rPr>
        <w:t>a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i/>
          <w:vertAlign w:val="subscript"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a</w:instrText>
      </w:r>
      <w:r>
        <w:rPr>
          <w:rFonts w:ascii="Times New Roman" w:hAnsi="Times New Roman" w:eastAsia="楷体_GB2312" w:cs="Times New Roman"/>
          <w:i/>
        </w:rPr>
        <w:instrText xml:space="preserve">,q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a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b</w:instrText>
      </w:r>
      <w:r>
        <w:rPr>
          <w:rFonts w:ascii="Times New Roman" w:hAnsi="Times New Roman" w:eastAsia="楷体_GB2312" w:cs="Times New Roman"/>
          <w:i/>
        </w:rPr>
        <w:instrText xml:space="preserve">,q</w:instrText>
      </w:r>
      <w:r>
        <w:rPr>
          <w:rFonts w:ascii="Times New Roman" w:hAnsi="Times New Roman" w:eastAsia="楷体_GB2312" w:cs="Times New Roman"/>
          <w:i/>
          <w:vertAlign w:val="subscript"/>
        </w:rPr>
        <w:instrText xml:space="preserve">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＝1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2，选项C正确；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粒子打到光屏上的位置到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</w:rPr>
        <w:t>点的距离为2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i/>
          <w:vertAlign w:val="subscript"/>
        </w:rPr>
        <w:t>a</w:t>
      </w:r>
      <w:r>
        <w:rPr>
          <w:rFonts w:ascii="Times New Roman" w:hAnsi="Times New Roman" w:eastAsia="楷体_GB2312" w:cs="Times New Roman"/>
        </w:rPr>
        <w:t>cos 30°＝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i/>
          <w:vertAlign w:val="subscript"/>
        </w:rPr>
        <w:t>a</w:t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粒子打到光屏上的位置到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</w:rPr>
        <w:t>点的距离为2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i/>
          <w:vertAlign w:val="subscript"/>
        </w:rPr>
        <w:t>b</w:t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、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两粒子打到光屏上的位置到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</w:rPr>
        <w:t>点的距离之比为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i/>
          <w:vertAlign w:val="subscript"/>
        </w:rPr>
        <w:t>a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2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i/>
          <w:vertAlign w:val="subscript"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4，选项D错误.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4.D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83310" cy="1273810"/>
            <wp:effectExtent l="0" t="0" r="13970" b="6350"/>
            <wp:docPr id="3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7"/>
                    <pic:cNvPicPr>
                      <a:picLocks noChangeAspect="1"/>
                    </pic:cNvPicPr>
                  </pic:nvPicPr>
                  <pic:blipFill>
                    <a:blip r:embed="rId34" r:link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eastAsia="楷体_GB2312" w:cs="Times New Roman"/>
        </w:rPr>
        <w:t>由题设条件作出以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 xml:space="preserve">为圆心的轨迹圆弧，如图所示，由左手定则可知该粒子带正电，选项A错误；由图中几何关系可得sin </w:t>
      </w:r>
      <w:r>
        <w:rPr>
          <w:rFonts w:ascii="Times New Roman" w:hAnsi="Times New Roman" w:eastAsia="楷体_GB2312" w:cs="Times New Roman"/>
          <w:i/>
        </w:rPr>
        <w:t>θ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\f(\f(\r(3)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  <w:i/>
        </w:rPr>
        <w:instrText xml:space="preserve">L,L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Times New Roman" w:hAnsi="Times New Roman" w:eastAsia="楷体_GB2312" w:cs="Times New Roman"/>
          <w:i/>
        </w:rPr>
        <w:t>θ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\f(π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，可得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＝6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，选项B错误；根据洛伦兹力公式和牛顿第二定律可得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m,q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\f(3</w:instrText>
      </w:r>
      <w:r>
        <w:rPr>
          <w:rFonts w:ascii="Times New Roman" w:hAnsi="Times New Roman" w:eastAsia="楷体_GB2312" w:cs="Times New Roman"/>
          <w:i/>
        </w:rPr>
        <w:instrText xml:space="preserve">t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  <w:i/>
        </w:rPr>
        <w:instrText xml:space="preserve">B,</w:instrText>
      </w:r>
      <w:r>
        <w:rPr>
          <w:rFonts w:ascii="Times New Roman" w:hAnsi="Times New Roman" w:eastAsia="楷体_GB2312" w:cs="Times New Roman"/>
        </w:rPr>
        <w:instrText xml:space="preserve">π)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，选项C错误；根据周期公式，粒子在磁场中运动时间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mα,qB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，在同一圆中，半径一定时，弦越长，其对应的圆心角</w:t>
      </w:r>
      <w:r>
        <w:rPr>
          <w:rFonts w:ascii="Times New Roman" w:hAnsi="Times New Roman" w:eastAsia="楷体_GB2312" w:cs="Times New Roman"/>
          <w:i/>
        </w:rPr>
        <w:t>α</w:t>
      </w:r>
      <w:r>
        <w:rPr>
          <w:rFonts w:ascii="Times New Roman" w:hAnsi="Times New Roman" w:eastAsia="楷体_GB2312" w:cs="Times New Roman"/>
        </w:rPr>
        <w:t>越大，则粒子在磁场中运动时间最长时的轨迹是以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为圆心的圆弧，如图所示，由图中几何关系可知</w:t>
      </w:r>
      <w:r>
        <w:rPr>
          <w:rFonts w:ascii="Times New Roman" w:hAnsi="Times New Roman" w:eastAsia="楷体_GB2312" w:cs="Times New Roman"/>
          <w:i/>
        </w:rPr>
        <w:t>α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＝2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</w:rPr>
        <w:t>，选项D正确.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5.D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6.ABC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350010" cy="1289685"/>
            <wp:effectExtent l="0" t="0" r="6350" b="5715"/>
            <wp:docPr id="41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8"/>
                    <pic:cNvPicPr>
                      <a:picLocks noChangeAspect="1"/>
                    </pic:cNvPicPr>
                  </pic:nvPicPr>
                  <pic:blipFill>
                    <a:blip r:embed="rId36" r:link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[</w:t>
      </w:r>
      <w:r>
        <w:rPr>
          <w:rFonts w:ascii="Times New Roman" w:hAnsi="Times New Roman" w:eastAsia="楷体_GB2312" w:cs="Times New Roman"/>
        </w:rPr>
        <w:t>画出带电粒子运动的可能轨迹，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点的位置可能有如图两种，根据轨迹，粒子经过边界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时入射点与出射点间的距离与经过边界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时入射点与出射点间的距离相同，与速度无关，所以当初速度大小增大，但保持方向不变时，它仍能经过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点，故A正确；从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到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的过程中，合外力对粒子做功为零，故经过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点时的速度跟在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点时的速度大小相等， 故B正确；如图，分别是正、负电荷的轨迹，正、负电荷都可能，故C正确；设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与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之间的距离为</w:t>
      </w:r>
      <w:r>
        <w:rPr>
          <w:rFonts w:ascii="Times New Roman" w:hAnsi="Times New Roman" w:eastAsia="楷体_GB2312" w:cs="Times New Roman"/>
          <w:i/>
        </w:rPr>
        <w:t>d</w:t>
      </w:r>
      <w:r>
        <w:rPr>
          <w:rFonts w:ascii="Times New Roman" w:hAnsi="Times New Roman" w:eastAsia="楷体_GB2312" w:cs="Times New Roman"/>
        </w:rPr>
        <w:t>，则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到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的距离为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</w:instrText>
      </w:r>
      <w:r>
        <w:rPr>
          <w:rFonts w:ascii="Times New Roman" w:hAnsi="Times New Roman" w:eastAsia="楷体_GB2312" w:cs="Times New Roman"/>
          <w:i/>
        </w:rPr>
        <w:instrText xml:space="preserve">d,</w:instrText>
      </w:r>
      <w:r>
        <w:rPr>
          <w:rFonts w:ascii="Times New Roman" w:hAnsi="Times New Roman" w:eastAsia="楷体_GB2312" w:cs="Times New Roman"/>
        </w:rPr>
        <w:instrText xml:space="preserve">tan </w:instrText>
      </w:r>
      <w:r>
        <w:rPr>
          <w:rFonts w:ascii="Times New Roman" w:hAnsi="Times New Roman" w:eastAsia="楷体_GB2312" w:cs="Times New Roman"/>
          <w:i/>
        </w:rPr>
        <w:instrText xml:space="preserve">θ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，所以，若将带电粒子在</w:t>
      </w:r>
      <w:r>
        <w:rPr>
          <w:rFonts w:ascii="Times New Roman" w:hAnsi="Times New Roman" w:eastAsia="楷体_GB2312" w:cs="Times New Roman"/>
          <w:i/>
        </w:rPr>
        <w:t>A</w:t>
      </w:r>
      <w:r>
        <w:rPr>
          <w:rFonts w:ascii="Times New Roman" w:hAnsi="Times New Roman" w:eastAsia="楷体_GB2312" w:cs="Times New Roman"/>
        </w:rPr>
        <w:t>点时初速度方向改为与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成60°角斜向上，经过多个周期后仍有可能经过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点，故D错误.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7.BC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83310" cy="865505"/>
            <wp:effectExtent l="0" t="0" r="13970" b="3175"/>
            <wp:docPr id="42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9"/>
                    <pic:cNvPicPr>
                      <a:picLocks noChangeAspect="1"/>
                    </pic:cNvPicPr>
                  </pic:nvPicPr>
                  <pic:blipFill>
                    <a:blip r:embed="rId38" r:link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[</w:t>
      </w:r>
      <w:r>
        <w:rPr>
          <w:rFonts w:ascii="Times New Roman" w:hAnsi="Times New Roman" w:eastAsia="楷体_GB2312" w:cs="Times New Roman"/>
        </w:rPr>
        <w:t>由题意可知，粒子进入磁场时所受洛伦兹力斜向右下方，由左手定则可知，粒子带负电，故A错误；粒子运动轨迹如图所示，由几何知识可得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L,</w:instrText>
      </w:r>
      <w:r>
        <w:rPr>
          <w:rFonts w:ascii="Times New Roman" w:hAnsi="Times New Roman" w:eastAsia="楷体_GB2312" w:cs="Times New Roman"/>
        </w:rPr>
        <w:instrText xml:space="preserve">2sin </w:instrText>
      </w:r>
      <w:r>
        <w:rPr>
          <w:rFonts w:ascii="Times New Roman" w:hAnsi="Times New Roman" w:eastAsia="楷体_GB2312" w:cs="Times New Roman"/>
          <w:i/>
        </w:rPr>
        <w:instrText xml:space="preserve">α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，粒子在磁场中做匀速圆周运动，洛伦兹力提供向心力，由牛顿第二定律得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bscript"/>
        </w:rPr>
        <w:t>0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</w:rPr>
        <w:instrText xml:space="preserve">\o\al(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,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sin </w:instrText>
      </w:r>
      <w:r>
        <w:rPr>
          <w:rFonts w:ascii="Times New Roman" w:hAnsi="Times New Roman" w:eastAsia="楷体_GB2312" w:cs="Times New Roman"/>
          <w:i/>
        </w:rPr>
        <w:instrText xml:space="preserve">α,qL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，故B正确；由几何知识可知，粒子在磁场中转过的圆心角</w:t>
      </w:r>
      <w:r>
        <w:rPr>
          <w:rFonts w:ascii="Times New Roman" w:hAnsi="Times New Roman" w:eastAsia="楷体_GB2312" w:cs="Times New Roman"/>
          <w:i/>
        </w:rPr>
        <w:t>θ</w:t>
      </w:r>
      <w:r>
        <w:rPr>
          <w:rFonts w:ascii="Times New Roman" w:hAnsi="Times New Roman" w:eastAsia="楷体_GB2312" w:cs="Times New Roman"/>
        </w:rPr>
        <w:t>＝2</w:t>
      </w:r>
      <w:r>
        <w:rPr>
          <w:rFonts w:ascii="Times New Roman" w:hAnsi="Times New Roman" w:eastAsia="楷体_GB2312" w:cs="Times New Roman"/>
          <w:i/>
        </w:rPr>
        <w:t>α</w:t>
      </w:r>
      <w:r>
        <w:rPr>
          <w:rFonts w:ascii="Times New Roman" w:hAnsi="Times New Roman" w:eastAsia="楷体_GB2312" w:cs="Times New Roman"/>
        </w:rPr>
        <w:t>，粒子在磁场中做圆周运动的周期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r,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，粒子在磁场中的运动时间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θ,</w:instrText>
      </w:r>
      <w:r>
        <w:rPr>
          <w:rFonts w:ascii="Times New Roman" w:hAnsi="Times New Roman" w:eastAsia="楷体_GB2312" w:cs="Times New Roman"/>
        </w:rPr>
        <w:instrText xml:space="preserve">2π)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αL,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</w:rPr>
        <w:instrText xml:space="preserve">sin </w:instrText>
      </w:r>
      <w:r>
        <w:rPr>
          <w:rFonts w:ascii="Times New Roman" w:hAnsi="Times New Roman" w:eastAsia="楷体_GB2312" w:cs="Times New Roman"/>
          <w:i/>
        </w:rPr>
        <w:instrText xml:space="preserve">α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，故C正确；根据图示，由几何知识可知，矩形磁场的最小宽度</w:t>
      </w:r>
      <w:r>
        <w:rPr>
          <w:rFonts w:ascii="Times New Roman" w:hAnsi="Times New Roman" w:eastAsia="楷体_GB2312" w:cs="Times New Roman"/>
          <w:i/>
        </w:rPr>
        <w:t>d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－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 xml:space="preserve">cos </w:t>
      </w:r>
      <w:r>
        <w:rPr>
          <w:rFonts w:ascii="Times New Roman" w:hAnsi="Times New Roman" w:eastAsia="楷体_GB2312" w:cs="Times New Roman"/>
          <w:i/>
        </w:rPr>
        <w:t>α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Times New Roman" w:hAnsi="Times New Roman" w:eastAsia="楷体_GB2312" w:cs="Times New Roman"/>
          <w:i/>
        </w:rPr>
        <w:instrText xml:space="preserve">L</w:instrText>
      </w:r>
      <w:r>
        <w:rPr>
          <w:rFonts w:ascii="Symbol" w:hAnsi="Symbol" w:eastAsia="楷体_GB2312" w:cs="Times New Roman"/>
        </w:rPr>
        <w:sym w:font="Symbol" w:char="F028"/>
      </w:r>
      <w:r>
        <w:rPr>
          <w:rFonts w:ascii="Times New Roman" w:hAnsi="Times New Roman" w:eastAsia="楷体_GB2312" w:cs="Times New Roman"/>
        </w:rPr>
        <w:instrText xml:space="preserve">1－cos </w:instrText>
      </w:r>
      <w:r>
        <w:rPr>
          <w:rFonts w:ascii="Times New Roman" w:hAnsi="Times New Roman" w:eastAsia="楷体_GB2312" w:cs="Times New Roman"/>
          <w:i/>
        </w:rPr>
        <w:instrText xml:space="preserve">α</w:instrText>
      </w:r>
      <w:r>
        <w:rPr>
          <w:rFonts w:ascii="Symbol" w:hAnsi="Symbol" w:eastAsia="楷体_GB2312" w:cs="Times New Roman"/>
        </w:rPr>
        <w:sym w:font="Symbol" w:char="F029"/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2sin </w:instrText>
      </w:r>
      <w:r>
        <w:rPr>
          <w:rFonts w:ascii="Times New Roman" w:hAnsi="Times New Roman" w:eastAsia="楷体_GB2312" w:cs="Times New Roman"/>
          <w:i/>
        </w:rPr>
        <w:instrText xml:space="preserve">α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，故D错误.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8.A　[</w:t>
      </w:r>
      <w:r>
        <w:rPr>
          <w:rFonts w:ascii="Times New Roman" w:hAnsi="Times New Roman" w:eastAsia="楷体_GB2312" w:cs="Times New Roman"/>
        </w:rPr>
        <w:t>以粒子带正电为例来分析，先后由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</w:rPr>
        <w:t>点射入磁场，并在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点相遇的两个粒子轨迹恰好组成一个完整的圆，从</w:t>
      </w:r>
      <w:r>
        <w:rPr>
          <w:rFonts w:ascii="Times New Roman" w:hAnsi="Times New Roman" w:eastAsia="楷体_GB2312" w:cs="Times New Roman"/>
          <w:i/>
        </w:rPr>
        <w:t>O</w:t>
      </w:r>
      <w:r>
        <w:rPr>
          <w:rFonts w:ascii="Times New Roman" w:hAnsi="Times New Roman" w:eastAsia="楷体_GB2312" w:cs="Times New Roman"/>
        </w:rPr>
        <w:t>点沿</w:t>
      </w:r>
      <w:r>
        <w:rPr>
          <w:rFonts w:ascii="Times New Roman" w:hAnsi="Times New Roman" w:eastAsia="楷体_GB2312" w:cs="Times New Roman"/>
          <w:i/>
        </w:rPr>
        <w:t>OP</w:t>
      </w:r>
      <w:r>
        <w:rPr>
          <w:rFonts w:ascii="Times New Roman" w:hAnsi="Times New Roman" w:eastAsia="楷体_GB2312" w:cs="Times New Roman"/>
        </w:rPr>
        <w:t>方向入射并通过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点的粒子轨迹所对圆心角为240°，根据带电粒子在磁场中运动的周期公式可知，该粒子在磁场中的运动时间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\f(240°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360°)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\f(4π</w:instrText>
      </w:r>
      <w:r>
        <w:rPr>
          <w:rFonts w:ascii="Times New Roman" w:hAnsi="Times New Roman" w:eastAsia="楷体_GB2312" w:cs="Times New Roman"/>
          <w:i/>
        </w:rPr>
        <w:instrText xml:space="preserve">m,</w:instrText>
      </w:r>
      <w:r>
        <w:rPr>
          <w:rFonts w:ascii="Times New Roman" w:hAnsi="Times New Roman" w:eastAsia="楷体_GB2312" w:cs="Times New Roman"/>
        </w:rPr>
        <w:instrText xml:space="preserve">3</w:instrText>
      </w:r>
      <w:r>
        <w:rPr>
          <w:rFonts w:ascii="Times New Roman" w:hAnsi="Times New Roman" w:eastAsia="楷体_GB2312" w:cs="Times New Roman"/>
          <w:i/>
        </w:rPr>
        <w:instrText xml:space="preserve">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，则另一个粒子轨迹所对圆心角为120°，该粒子在磁场中的运动时间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\f(120°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360°)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</w:instrText>
      </w:r>
      <w:r>
        <w:rPr>
          <w:rFonts w:ascii="Times New Roman" w:hAnsi="Times New Roman" w:eastAsia="楷体_GB2312" w:cs="Times New Roman"/>
        </w:rPr>
        <w:instrText xml:space="preserve">3</w:instrText>
      </w:r>
      <w:r>
        <w:rPr>
          <w:rFonts w:ascii="Times New Roman" w:hAnsi="Times New Roman" w:eastAsia="楷体_GB2312" w:cs="Times New Roman"/>
          <w:i/>
        </w:rPr>
        <w:instrText xml:space="preserve">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，可知，两粒子在磁场中的运动时间差可能为Δ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</w:instrText>
      </w:r>
      <w:r>
        <w:rPr>
          <w:rFonts w:ascii="Times New Roman" w:hAnsi="Times New Roman" w:eastAsia="楷体_GB2312" w:cs="Times New Roman"/>
        </w:rPr>
        <w:instrText xml:space="preserve">3</w:instrText>
      </w:r>
      <w:r>
        <w:rPr>
          <w:rFonts w:ascii="Times New Roman" w:hAnsi="Times New Roman" w:eastAsia="楷体_GB2312" w:cs="Times New Roman"/>
          <w:i/>
        </w:rPr>
        <w:instrText xml:space="preserve">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，A项对；射入磁场方向分别与</w:t>
      </w:r>
      <w:r>
        <w:rPr>
          <w:rFonts w:ascii="Times New Roman" w:hAnsi="Times New Roman" w:eastAsia="楷体_GB2312" w:cs="Times New Roman"/>
          <w:i/>
        </w:rPr>
        <w:t>PQ</w:t>
      </w:r>
      <w:r>
        <w:rPr>
          <w:rFonts w:ascii="Times New Roman" w:hAnsi="Times New Roman" w:eastAsia="楷体_GB2312" w:cs="Times New Roman"/>
        </w:rPr>
        <w:t>成30°和60°角的两粒子轨迹所对圆心角之和不是360°，不可能在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t>点相遇，B项错；在磁场中运动的粒子离边界的最大距离为圆周的运动轨迹直径</w:t>
      </w:r>
      <w:r>
        <w:rPr>
          <w:rFonts w:ascii="Times New Roman" w:hAnsi="Times New Roman" w:eastAsia="楷体_GB2312" w:cs="Times New Roman"/>
          <w:i/>
        </w:rPr>
        <w:t>d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0</w:instrText>
      </w:r>
      <w:r>
        <w:rPr>
          <w:rFonts w:ascii="Times New Roman" w:hAnsi="Times New Roman" w:eastAsia="楷体_GB2312" w:cs="Times New Roman"/>
          <w:i/>
        </w:rPr>
        <w:instrText xml:space="preserve">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，C项错；沿</w:t>
      </w:r>
      <w:r>
        <w:rPr>
          <w:rFonts w:ascii="Times New Roman" w:hAnsi="Times New Roman" w:eastAsia="楷体_GB2312" w:cs="Times New Roman"/>
          <w:i/>
        </w:rPr>
        <w:t>OP</w:t>
      </w:r>
      <w:r>
        <w:rPr>
          <w:rFonts w:ascii="Times New Roman" w:hAnsi="Times New Roman" w:eastAsia="楷体_GB2312" w:cs="Times New Roman"/>
        </w:rPr>
        <w:t>方向入射的粒子在磁场中运动的轨迹所对圆心角最大，运动时间也最长，D项错.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9.AC</w:t>
      </w:r>
    </w:p>
    <w:p>
      <w:pPr>
        <w:pStyle w:val="3"/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1083310" cy="680085"/>
            <wp:effectExtent l="0" t="0" r="13970" b="5715"/>
            <wp:docPr id="34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0"/>
                    <pic:cNvPicPr>
                      <a:picLocks noChangeAspect="1"/>
                    </pic:cNvPicPr>
                  </pic:nvPicPr>
                  <pic:blipFill>
                    <a:blip r:embed="rId40" r:link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　[</w:t>
      </w:r>
      <w:r>
        <w:rPr>
          <w:rFonts w:ascii="Times New Roman" w:hAnsi="Times New Roman" w:eastAsia="楷体_GB2312" w:cs="Times New Roman"/>
        </w:rPr>
        <w:t>粒子在磁场中的运动轨迹如图，由对称性可知，因</w:t>
      </w:r>
      <w:r>
        <w:rPr>
          <w:rFonts w:ascii="Times New Roman" w:hAnsi="Times New Roman" w:eastAsia="楷体_GB2312" w:cs="Times New Roman"/>
          <w:i/>
        </w:rPr>
        <w:t>DE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CF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DA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，则</w:t>
      </w:r>
      <w:r>
        <w:rPr>
          <w:rFonts w:ascii="Times New Roman" w:hAnsi="Times New Roman" w:eastAsia="楷体_GB2312" w:cs="Times New Roman"/>
          <w:i/>
        </w:rPr>
        <w:t>CQ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，选项A正确，B错误；由几何关系可得粒子运动的轨迹半径为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\f(\r(3)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3)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，则由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\f(\r(3)</w:instrText>
      </w:r>
      <w:r>
        <w:rPr>
          <w:rFonts w:ascii="Times New Roman" w:hAnsi="Times New Roman" w:eastAsia="楷体_GB2312" w:cs="Times New Roman"/>
          <w:i/>
        </w:rPr>
        <w:instrText xml:space="preserve">qBL,</w:instrText>
      </w:r>
      <w:r>
        <w:rPr>
          <w:rFonts w:ascii="Times New Roman" w:hAnsi="Times New Roman" w:eastAsia="楷体_GB2312" w:cs="Times New Roman"/>
        </w:rPr>
        <w:instrText xml:space="preserve">3</w:instrText>
      </w:r>
      <w:r>
        <w:rPr>
          <w:rFonts w:ascii="Times New Roman" w:hAnsi="Times New Roman" w:eastAsia="楷体_GB2312" w:cs="Times New Roman"/>
          <w:i/>
        </w:rPr>
        <w:instrText xml:space="preserve">m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，选项C正确，D错误.</w:t>
      </w:r>
      <w:r>
        <w:rPr>
          <w:rFonts w:ascii="Times New Roman" w:hAnsi="Times New Roman" w:cs="Times New Roman"/>
        </w:rPr>
        <w:t>]</w:t>
      </w:r>
    </w:p>
    <w:p>
      <w:pPr>
        <w:pStyle w:val="3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10.(1)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\r(\f(2</w:instrText>
      </w:r>
      <w:r>
        <w:rPr>
          <w:rFonts w:ascii="Times New Roman" w:hAnsi="Times New Roman" w:cs="Times New Roman"/>
          <w:i/>
        </w:rPr>
        <w:instrText xml:space="preserve">qU,m</w:instrText>
      </w:r>
      <w:r>
        <w:rPr>
          <w:rFonts w:ascii="Times New Roman" w:hAnsi="Times New Roman" w:cs="Times New Roman"/>
        </w:rPr>
        <w:instrText xml:space="preserve"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　(2)1</w:t>
      </w:r>
      <w:r>
        <w:rPr>
          <w:rFonts w:hAnsi="宋体" w:cs="Times New Roman"/>
        </w:rPr>
        <w:t>∶</w:t>
      </w:r>
      <w:r>
        <w:rPr>
          <w:rFonts w:ascii="Times New Roman" w:hAnsi="Times New Roman" w:cs="Times New Roman"/>
        </w:rPr>
        <w:t>2　(3)(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－1)</w:t>
      </w:r>
      <w:r>
        <w:rPr>
          <w:rFonts w:ascii="Times New Roman" w:hAnsi="Times New Roman" w:cs="Times New Roman"/>
          <w:i/>
        </w:rPr>
        <w:t>L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黑体" w:cs="Times New Roman"/>
        </w:rPr>
        <w:t>解析　</w:t>
      </w:r>
      <w:r>
        <w:rPr>
          <w:rFonts w:ascii="Times New Roman" w:hAnsi="Times New Roman" w:eastAsia="楷体_GB2312" w:cs="Times New Roman"/>
        </w:rPr>
        <w:t>(1)质子在电场中加速，由动能定理得</w:t>
      </w:r>
      <w:r>
        <w:rPr>
          <w:rFonts w:ascii="Times New Roman" w:hAnsi="Times New Roman" w:eastAsia="楷体_GB2312" w:cs="Times New Roman"/>
          <w:i/>
        </w:rPr>
        <w:t>qU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perscript"/>
        </w:rPr>
        <w:t>2</w:t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\r(\f(2</w:instrText>
      </w:r>
      <w:r>
        <w:rPr>
          <w:rFonts w:ascii="Times New Roman" w:hAnsi="Times New Roman" w:eastAsia="楷体_GB2312" w:cs="Times New Roman"/>
          <w:i/>
        </w:rPr>
        <w:instrText xml:space="preserve">qU,m</w:instrText>
      </w:r>
      <w:r>
        <w:rPr>
          <w:rFonts w:ascii="Times New Roman" w:hAnsi="Times New Roman" w:eastAsia="楷体_GB2312" w:cs="Times New Roman"/>
        </w:rPr>
        <w:instrText xml:space="preserve">))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.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(2)质子与氘核在磁场中都转过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6)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个圆周，做圆周运动的周期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\f(2π·2</w:instrText>
      </w:r>
      <w:r>
        <w:rPr>
          <w:rFonts w:ascii="Times New Roman" w:hAnsi="Times New Roman" w:eastAsia="楷体_GB2312" w:cs="Times New Roman"/>
          <w:i/>
        </w:rPr>
        <w:instrText xml:space="preserve">m,qB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，粒子在磁场中的运动时间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6)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</w:rPr>
        <w:t>，则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  <w:i/>
        </w:rPr>
        <w:t>T</w:t>
      </w:r>
      <w:r>
        <w:rPr>
          <w:rFonts w:ascii="Times New Roman" w:hAnsi="Times New Roman" w:eastAsia="楷体_GB2312" w:cs="Times New Roman"/>
          <w:vertAlign w:val="subscript"/>
        </w:rPr>
        <w:t>2</w:t>
      </w:r>
      <w:r>
        <w:rPr>
          <w:rFonts w:ascii="Times New Roman" w:hAnsi="Times New Roman" w:eastAsia="楷体_GB2312" w:cs="Times New Roman"/>
        </w:rPr>
        <w:t>＝1</w:t>
      </w:r>
      <w:r>
        <w:rPr>
          <w:rFonts w:hAnsi="宋体" w:eastAsia="楷体_GB2312" w:cs="Times New Roman"/>
        </w:rPr>
        <w:t>∶</w:t>
      </w:r>
      <w:r>
        <w:rPr>
          <w:rFonts w:ascii="Times New Roman" w:hAnsi="Times New Roman" w:eastAsia="楷体_GB2312" w:cs="Times New Roman"/>
        </w:rPr>
        <w:t>2.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(3)质子在磁场中运动时，由几何知识得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，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由牛顿第二定律得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氘核在电场中加速，由动能定理得</w:t>
      </w:r>
      <w:r>
        <w:rPr>
          <w:rFonts w:ascii="Times New Roman" w:hAnsi="Times New Roman" w:eastAsia="楷体_GB2312" w:cs="Times New Roman"/>
          <w:i/>
        </w:rPr>
        <w:t>qU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\f(1</w:instrText>
      </w:r>
      <w:r>
        <w:rPr>
          <w:rFonts w:ascii="Times New Roman" w:hAnsi="Times New Roman" w:eastAsia="楷体_GB2312" w:cs="Times New Roman"/>
          <w:i/>
        </w:rPr>
        <w:instrText xml:space="preserve">,</w:instrText>
      </w:r>
      <w:r>
        <w:rPr>
          <w:rFonts w:ascii="Times New Roman" w:hAnsi="Times New Roman" w:eastAsia="楷体_GB2312" w:cs="Times New Roman"/>
        </w:rPr>
        <w:instrText xml:space="preserve">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hAnsi="宋体" w:cs="Times New Roman"/>
        </w:rPr>
        <w:t>×</w:t>
      </w:r>
      <w:r>
        <w:rPr>
          <w:rFonts w:ascii="Times New Roman" w:hAnsi="Times New Roman" w:eastAsia="楷体_GB2312" w:cs="Times New Roman"/>
        </w:rPr>
        <w:t>2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  <w:vertAlign w:val="superscript"/>
        </w:rPr>
        <w:t>2</w:t>
      </w:r>
    </w:p>
    <w:p>
      <w:pPr>
        <w:pStyle w:val="3"/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ascii="Times New Roman" w:hAnsi="Times New Roman" w:eastAsia="楷体_GB2312" w:cs="Times New Roman"/>
        </w:rPr>
        <w:t>在磁场中，由牛顿第二定律得</w:t>
      </w:r>
      <w:r>
        <w:rPr>
          <w:rFonts w:ascii="Times New Roman" w:hAnsi="Times New Roman" w:eastAsia="楷体_GB2312" w:cs="Times New Roman"/>
          <w:i/>
        </w:rPr>
        <w:t>q</w:t>
      </w:r>
      <w:r>
        <w:rPr>
          <w:rFonts w:ascii="Book Antiqua" w:hAnsi="Book Antiqua" w:eastAsia="楷体_GB2312" w:cs="Times New Roman"/>
          <w:i/>
        </w:rPr>
        <w:t>v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  <w:i/>
        </w:rPr>
        <w:t>B</w:t>
      </w:r>
      <w:r>
        <w:rPr>
          <w:rFonts w:ascii="Times New Roman" w:hAnsi="Times New Roman" w:eastAsia="楷体_GB2312" w:cs="Times New Roman"/>
        </w:rPr>
        <w:t>＝2</w:t>
      </w:r>
      <w:r>
        <w:rPr>
          <w:rFonts w:ascii="Times New Roman" w:hAnsi="Times New Roman" w:eastAsia="楷体_GB2312" w:cs="Times New Roman"/>
          <w:i/>
        </w:rPr>
        <w:t>m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\f(</w:instrText>
      </w:r>
      <w:r>
        <w:rPr>
          <w:rFonts w:ascii="Book Antiqua" w:hAnsi="Book Antiqua" w:eastAsia="楷体_GB2312" w:cs="Times New Roman"/>
          <w:i/>
        </w:rPr>
        <w:instrText xml:space="preserve">v</w:instrText>
      </w:r>
      <w:r>
        <w:rPr>
          <w:rFonts w:ascii="Times New Roman" w:hAnsi="Times New Roman" w:eastAsia="楷体_GB2312" w:cs="Times New Roman"/>
        </w:rPr>
        <w:instrText xml:space="preserve">\o\al( </w:instrText>
      </w:r>
      <w:r>
        <w:rPr>
          <w:rFonts w:ascii="Times New Roman" w:hAnsi="Times New Roman" w:eastAsia="楷体_GB2312" w:cs="Times New Roman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</w:rPr>
        <w:instrText xml:space="preserve">,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1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  <w:i/>
        </w:rPr>
        <w:instrText xml:space="preserve">,r</w:instrText>
      </w:r>
      <w:r>
        <w:rPr>
          <w:rFonts w:ascii="Times New Roman" w:hAnsi="Times New Roman" w:eastAsia="楷体_GB2312" w:cs="Times New Roman"/>
          <w:vertAlign w:val="subscript"/>
        </w:rPr>
        <w:instrText xml:space="preserve">1</w:instrText>
      </w:r>
      <w:r>
        <w:rPr>
          <w:rFonts w:ascii="Times New Roman" w:hAnsi="Times New Roman" w:eastAsia="楷体_GB2312" w:cs="Times New Roman"/>
        </w:rPr>
        <w:instrText xml:space="preserve">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，解得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  <w:i/>
        </w:rPr>
        <w:t>L</w:t>
      </w:r>
    </w:p>
    <w:p>
      <w:pPr>
        <w:pStyle w:val="3"/>
        <w:snapToGrid w:val="0"/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横坐标：</w:t>
      </w:r>
      <w:r>
        <w:rPr>
          <w:rFonts w:ascii="Times New Roman" w:hAnsi="Times New Roman" w:eastAsia="楷体_GB2312" w:cs="Times New Roman"/>
          <w:i/>
        </w:rPr>
        <w:t>x</w:t>
      </w:r>
      <w:r>
        <w:rPr>
          <w:rFonts w:ascii="Times New Roman" w:hAnsi="Times New Roman" w:eastAsia="楷体_GB2312" w:cs="Times New Roman"/>
        </w:rPr>
        <w:t>＝</w:t>
      </w:r>
      <w:r>
        <w:rPr>
          <w:rFonts w:ascii="Times New Roman" w:hAnsi="Times New Roman" w:eastAsia="楷体_GB2312" w:cs="Times New Roman"/>
          <w:i/>
        </w:rPr>
        <w:t>r</w:t>
      </w:r>
      <w:r>
        <w:rPr>
          <w:rFonts w:ascii="Times New Roman" w:hAnsi="Times New Roman" w:eastAsia="楷体_GB2312" w:cs="Times New Roman"/>
          <w:vertAlign w:val="subscript"/>
        </w:rPr>
        <w:t>1</w:t>
      </w:r>
      <w:r>
        <w:rPr>
          <w:rFonts w:ascii="Times New Roman" w:hAnsi="Times New Roman" w:eastAsia="楷体_GB2312" w:cs="Times New Roman"/>
        </w:rPr>
        <w:t>－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＝(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ascii="Times New Roman" w:hAnsi="Times New Roman" w:eastAsia="楷体_GB2312" w:cs="Times New Roman"/>
        </w:rPr>
        <w:instrText xml:space="preserve">eq \r(2)</w:instrText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楷体_GB2312" w:cs="Times New Roman"/>
        </w:rPr>
        <w:t>－1)</w:t>
      </w:r>
      <w:r>
        <w:rPr>
          <w:rFonts w:ascii="Times New Roman" w:hAnsi="Times New Roman" w:eastAsia="楷体_GB2312" w:cs="Times New Roman"/>
          <w:i/>
        </w:rPr>
        <w:t>L</w:t>
      </w:r>
      <w:r>
        <w:rPr>
          <w:rFonts w:ascii="Times New Roman" w:hAnsi="Times New Roman" w:eastAsia="楷体_GB2312" w:cs="Times New Roman"/>
        </w:rPr>
        <w:t>.</w:t>
      </w: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p>
      <w:pPr>
        <w:pStyle w:val="3"/>
        <w:tabs>
          <w:tab w:val="left" w:pos="3828"/>
        </w:tabs>
        <w:snapToGrid w:val="0"/>
        <w:spacing w:line="360" w:lineRule="auto"/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D4B5B"/>
    <w:rsid w:val="097C212F"/>
    <w:rsid w:val="6D7D4B5B"/>
    <w:rsid w:val="7E6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f140.tif" TargetMode="External"/><Relationship Id="rId8" Type="http://schemas.openxmlformats.org/officeDocument/2006/relationships/image" Target="media/image4.png"/><Relationship Id="rId7" Type="http://schemas.openxmlformats.org/officeDocument/2006/relationships/image" Target="../f139.tif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../f151.tif" TargetMode="External"/><Relationship Id="rId40" Type="http://schemas.openxmlformats.org/officeDocument/2006/relationships/image" Target="media/image20.png"/><Relationship Id="rId4" Type="http://schemas.openxmlformats.org/officeDocument/2006/relationships/image" Target="media/image1.png"/><Relationship Id="rId39" Type="http://schemas.openxmlformats.org/officeDocument/2006/relationships/image" Target="../f148A.tif" TargetMode="External"/><Relationship Id="rId38" Type="http://schemas.openxmlformats.org/officeDocument/2006/relationships/image" Target="media/image19.png"/><Relationship Id="rId37" Type="http://schemas.openxmlformats.org/officeDocument/2006/relationships/image" Target="../f147.tif" TargetMode="External"/><Relationship Id="rId36" Type="http://schemas.openxmlformats.org/officeDocument/2006/relationships/image" Target="media/image18.png"/><Relationship Id="rId35" Type="http://schemas.openxmlformats.org/officeDocument/2006/relationships/image" Target="../f155.TIF" TargetMode="External"/><Relationship Id="rId34" Type="http://schemas.openxmlformats.org/officeDocument/2006/relationships/image" Target="media/image17.png"/><Relationship Id="rId33" Type="http://schemas.openxmlformats.org/officeDocument/2006/relationships/image" Target="../f143.tif" TargetMode="External"/><Relationship Id="rId32" Type="http://schemas.openxmlformats.org/officeDocument/2006/relationships/image" Target="media/image16.png"/><Relationship Id="rId31" Type="http://schemas.openxmlformats.org/officeDocument/2006/relationships/image" Target="../f141.tif" TargetMode="External"/><Relationship Id="rId30" Type="http://schemas.openxmlformats.org/officeDocument/2006/relationships/image" Target="media/image15.png"/><Relationship Id="rId3" Type="http://schemas.openxmlformats.org/officeDocument/2006/relationships/theme" Target="theme/theme1.xml"/><Relationship Id="rId29" Type="http://schemas.openxmlformats.org/officeDocument/2006/relationships/image" Target="../f152.tif" TargetMode="External"/><Relationship Id="rId28" Type="http://schemas.openxmlformats.org/officeDocument/2006/relationships/image" Target="media/image14.png"/><Relationship Id="rId27" Type="http://schemas.openxmlformats.org/officeDocument/2006/relationships/image" Target="../f150.tif" TargetMode="External"/><Relationship Id="rId26" Type="http://schemas.openxmlformats.org/officeDocument/2006/relationships/image" Target="media/image13.png"/><Relationship Id="rId25" Type="http://schemas.openxmlformats.org/officeDocument/2006/relationships/image" Target="../f149.tif" TargetMode="External"/><Relationship Id="rId24" Type="http://schemas.openxmlformats.org/officeDocument/2006/relationships/image" Target="media/image12.png"/><Relationship Id="rId23" Type="http://schemas.openxmlformats.org/officeDocument/2006/relationships/image" Target="../f148.tif" TargetMode="External"/><Relationship Id="rId22" Type="http://schemas.openxmlformats.org/officeDocument/2006/relationships/image" Target="media/image11.png"/><Relationship Id="rId21" Type="http://schemas.openxmlformats.org/officeDocument/2006/relationships/image" Target="../f147A.tif" TargetMode="Externa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../f146.TIF" TargetMode="External"/><Relationship Id="rId18" Type="http://schemas.openxmlformats.org/officeDocument/2006/relationships/image" Target="media/image9.png"/><Relationship Id="rId17" Type="http://schemas.openxmlformats.org/officeDocument/2006/relationships/image" Target="../f145.TIF" TargetMode="External"/><Relationship Id="rId16" Type="http://schemas.openxmlformats.org/officeDocument/2006/relationships/image" Target="media/image8.png"/><Relationship Id="rId15" Type="http://schemas.openxmlformats.org/officeDocument/2006/relationships/image" Target="../f144.TIF" TargetMode="External"/><Relationship Id="rId14" Type="http://schemas.openxmlformats.org/officeDocument/2006/relationships/image" Target="media/image7.png"/><Relationship Id="rId13" Type="http://schemas.openxmlformats.org/officeDocument/2006/relationships/image" Target="../f153.TIF" TargetMode="External"/><Relationship Id="rId12" Type="http://schemas.openxmlformats.org/officeDocument/2006/relationships/image" Target="media/image6.png"/><Relationship Id="rId11" Type="http://schemas.openxmlformats.org/officeDocument/2006/relationships/image" Target="../f142.TIF" TargetMode="Externa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2020-02-11T15:36:00Z</dcterms:created>
  <dc:creator>ahtlyzxyx</dc:creator>
  <cp:lastModifiedBy>ahtlyzxyx</cp:lastModifiedBy>
  <dcterms:modified xsi:type="dcterms:W3CDTF">2020-02-11T15:46:34Z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