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12280900</wp:posOffset>
            </wp:positionV>
            <wp:extent cx="482600" cy="457200"/>
            <wp:effectExtent l="0" t="0" r="5080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带电粒子在圆形边界磁场中的运动练习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eastAsia="黑体" w:cs="Times New Roman"/>
        </w:rPr>
        <w:t>方法点拨</w:t>
      </w:r>
      <w:r>
        <w:rPr>
          <w:rFonts w:ascii="Times New Roman" w:hAnsi="Times New Roman" w:cs="Times New Roman"/>
        </w:rPr>
        <w:t>]　(1)带电粒子进入圆形边界磁场，一般需要连接磁场圆圆心与两圆交点(入射点与出射点)连线，轨迹圆圆心与两交点连线.(2)轨迹圆半径与磁场圆半径相等时会有磁聚焦现象.(3)沿磁场圆半径方向入射的粒子，将沿半径方向出射.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如图1所示，</w:t>
      </w:r>
      <w:r>
        <w:rPr>
          <w:rFonts w:ascii="Times New Roman" w:hAnsi="Times New Roman" w:cs="Times New Roman"/>
          <w:i/>
        </w:rPr>
        <w:t>ABCA</w:t>
      </w:r>
      <w:r>
        <w:rPr>
          <w:rFonts w:ascii="Times New Roman" w:hAnsi="Times New Roman" w:cs="Times New Roman"/>
        </w:rPr>
        <w:t>为一个半圆形的有界匀强磁场，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为圆心，</w:t>
      </w:r>
      <w:r>
        <w:rPr>
          <w:rFonts w:ascii="Times New Roman" w:hAnsi="Times New Roman" w:cs="Times New Roman"/>
          <w:i/>
        </w:rPr>
        <w:t>BO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分别为半径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OC</w:t>
      </w:r>
      <w:r>
        <w:rPr>
          <w:rFonts w:ascii="Times New Roman" w:hAnsi="Times New Roman" w:cs="Times New Roman"/>
        </w:rPr>
        <w:t>的中点，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点位于边界圆弧上，且</w:t>
      </w:r>
      <w:r>
        <w:rPr>
          <w:rFonts w:ascii="Times New Roman" w:hAnsi="Times New Roman" w:cs="Times New Roman"/>
          <w:i/>
        </w:rPr>
        <w:t>DF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  <w:i/>
        </w:rPr>
        <w:t>EG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  <w:i/>
        </w:rPr>
        <w:t>BO</w:t>
      </w:r>
      <w:r>
        <w:rPr>
          <w:rFonts w:ascii="Times New Roman" w:hAnsi="Times New Roman" w:cs="Times New Roman"/>
        </w:rPr>
        <w:t>.现有三个相同的带电粒子(不计重力)以相同的速度分别从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三点沿平行</w:t>
      </w:r>
      <w:r>
        <w:rPr>
          <w:rFonts w:ascii="Times New Roman" w:hAnsi="Times New Roman" w:cs="Times New Roman"/>
          <w:i/>
        </w:rPr>
        <w:t>BO</w:t>
      </w:r>
      <w:r>
        <w:rPr>
          <w:rFonts w:ascii="Times New Roman" w:hAnsi="Times New Roman" w:cs="Times New Roman"/>
        </w:rPr>
        <w:t>方向射入磁场，其中由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点射入磁场的粒子1恰好从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点射出，由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两点射入的粒子2和粒子3从磁场某处射出，则下列说法正确的是(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97890" cy="560705"/>
            <wp:effectExtent l="0" t="0" r="1270" b="317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A.粒子2从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点射出磁场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B.粒子3从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点射出磁场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C.粒子1、2、3在磁场中的运动时间之比为3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D.粒子2、3经磁场偏转角相同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2.(2018·四川省德阳市三校联合测试)如图2所示，半径为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的圆是一圆柱形匀强磁场区域的横截面(纸面)，磁感应强度大小为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、方向垂直于纸面向外，一电荷量为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、质量为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的负离子沿平行于直径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的方向射入磁场区域，射入点与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的距离为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.已知离子射出磁场与射入磁场时运动方向间的夹角为60°，则离子的速率为(不计重力)(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62000" cy="1061085"/>
            <wp:effectExtent l="0" t="0" r="0" b="571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图2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qBR,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qBR,m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qBR,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qBR,m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如图3所示，匀强磁场方向垂直于纸面向里，在纸面内有一半径为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的圆周、圆心为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.一带电粒子质量为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、电荷量为＋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，从圆周上的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点以速度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射向圆心，经过一段时间从圆周上的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点离开圆周，已知经过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点时的速度方向与从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点射入时的速度方向夹角为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(图中未画出)，不计重力，则(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63295" cy="984885"/>
            <wp:effectExtent l="0" t="0" r="12065" b="571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图3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A.磁感应强度大小为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tan \f( </w:instrText>
      </w:r>
      <w:r>
        <w:rPr>
          <w:rFonts w:ascii="Times New Roman" w:hAnsi="Times New Roman" w:cs="Times New Roman"/>
          <w:i/>
        </w:rPr>
        <w:instrText xml:space="preserve">θ,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instrText xml:space="preserve">,qR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B.磁感应强度大小为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  <w:i/>
        </w:rPr>
        <w:instrText xml:space="preserve">,qR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C.粒子经历此过程的时间为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θR,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D.粒子经历此过程的时间为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θR,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tan \f(</w:instrText>
      </w:r>
      <w:r>
        <w:rPr>
          <w:rFonts w:ascii="Times New Roman" w:hAnsi="Times New Roman" w:cs="Times New Roman"/>
          <w:i/>
        </w:rPr>
        <w:instrText xml:space="preserve">θ,</w:instrText>
      </w:r>
      <w:r>
        <w:rPr>
          <w:rFonts w:ascii="Times New Roman" w:hAnsi="Times New Roman" w:cs="Times New Roman"/>
        </w:rPr>
        <w:instrText xml:space="preserve">2))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4.(2018·河南省中原名校第五次联考)如图4所示，在半径为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的圆形区域充满着匀强磁场，有一带电粒子以某一初速度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点对着圆形磁场的圆心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点射入，刚好垂直打在与初速度方向平行放置的屏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上.不考虑粒子所受的重力.下列有关说法中不正确的是(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69010" cy="1022985"/>
            <wp:effectExtent l="0" t="0" r="6350" b="1333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图4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A.该粒子一定带正电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B.只增加粒子的速率，粒子在磁场中运动的时间将会变长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C.只增加粒子的速率，粒子一定还会从磁场射出，且射出磁场方向的反向延长线一定仍然过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D.只改变粒子入射的方向，粒子经磁场偏转后仍会垂直打在屏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上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(2018·福建省蒲田八中暑假考)如图5所示，匀强磁场分布在半径为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圆形区域</w:t>
      </w:r>
      <w:r>
        <w:rPr>
          <w:rFonts w:ascii="Times New Roman" w:hAnsi="Times New Roman" w:cs="Times New Roman"/>
          <w:i/>
        </w:rPr>
        <w:t>MON</w:t>
      </w:r>
      <w:r>
        <w:rPr>
          <w:rFonts w:ascii="Times New Roman" w:hAnsi="Times New Roman" w:cs="Times New Roman"/>
        </w:rPr>
        <w:t>内，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为半径</w:t>
      </w:r>
      <w:r>
        <w:rPr>
          <w:rFonts w:ascii="Times New Roman" w:hAnsi="Times New Roman" w:cs="Times New Roman"/>
          <w:i/>
        </w:rPr>
        <w:t>ON</w:t>
      </w:r>
      <w:r>
        <w:rPr>
          <w:rFonts w:ascii="Times New Roman" w:hAnsi="Times New Roman" w:cs="Times New Roman"/>
        </w:rPr>
        <w:t>上的一点且</w:t>
      </w:r>
      <w:r>
        <w:rPr>
          <w:rFonts w:ascii="Times New Roman" w:hAnsi="Times New Roman" w:cs="Times New Roman"/>
          <w:i/>
        </w:rPr>
        <w:t>OQ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\f(\r(2)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点为边界上一点，且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MO</w:t>
      </w:r>
      <w:r>
        <w:rPr>
          <w:rFonts w:ascii="Times New Roman" w:hAnsi="Times New Roman" w:cs="Times New Roman"/>
        </w:rPr>
        <w:t>平行.现有两个完全相同的带电粒子以相同的速度射入磁场(不计粒子重力及粒子间的相互作用)，其中粒子1从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点正对圆心射入，恰从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点射出，粒子2从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点沿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射入，下列说法正确的是(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63295" cy="805815"/>
            <wp:effectExtent l="0" t="0" r="12065" b="190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图5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A.粒子2一定从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点射出磁场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B.粒子2在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之间某点射出磁场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C.粒子1与粒子2在磁场中的运行时间之比为3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D.粒子1与粒子2在磁场中的运行时间之比为2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(2018·黑龙江省牡丹江一中模拟)如图6所示，在以直角坐标系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的坐标原点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为圆心、半径为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的圆形区域内，存在磁感应强度大小为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、方向垂直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所在平面向里的匀强磁场.一带电粒子由磁场边界与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轴的交点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处，以速度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轴负方向射入磁场，粒子恰好能从磁场边界与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轴的交点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处沿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轴正方向飞出磁场，之后经过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点，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点的坐标为(0,2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)，不计带电粒子所受重力.若磁场区域以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点为轴，在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平面内顺时针旋转45°后，带电粒子仍以速度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轴负方向射入磁场，飞出磁场后经过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直线时，以下说法正确的是(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92810" cy="1235710"/>
            <wp:effectExtent l="0" t="0" r="6350" b="1397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图6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A.带电粒子仍将垂直经过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的这条直线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B.带电粒子将与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的直线成45°角经过这条直线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C.经过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直线时距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的距离为(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－1)</w:t>
      </w:r>
      <w:r>
        <w:rPr>
          <w:rFonts w:ascii="Times New Roman" w:hAnsi="Times New Roman" w:cs="Times New Roman"/>
          <w:i/>
        </w:rPr>
        <w:t>r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D.经过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直线时距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的距离为(2－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r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7.如图7所示，空间有一圆柱形匀强磁场区域，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点为圆心，磁场方向垂直于纸面向外.一带正电的粒子从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点沿图示箭头方向以速率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射入磁场，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＝30°，粒子在纸面内运动，经过时间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离开磁场时速度方向与半径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垂直.不计粒子重力.若粒子速率变为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，其他条件不变，粒子在圆柱形磁场中运动的时间为(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92810" cy="805815"/>
            <wp:effectExtent l="0" t="0" r="6350" b="190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图7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t,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t,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D.2</w:t>
      </w:r>
      <w:r>
        <w:rPr>
          <w:rFonts w:ascii="Times New Roman" w:hAnsi="Times New Roman" w:cs="Times New Roman"/>
          <w:i/>
        </w:rPr>
        <w:t>t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如图8所示是一个半径为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的竖直圆形磁场区域，磁感应强度大小为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，磁感应强度方向垂直纸面向内.有一个粒子源在圆上的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点不停地发射出速率相同的带正电的粒子，带电粒子的质量均为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，运动的半径为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，在磁场中的轨迹所对应的圆心角为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.不计粒子重力，以下说法正确的是(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64590" cy="865505"/>
            <wp:effectExtent l="0" t="0" r="8890" b="317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图8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A.若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，则粒子在磁场中运动的最长时间为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\f(π</w:instrText>
      </w:r>
      <w:r>
        <w:rPr>
          <w:rFonts w:ascii="Times New Roman" w:hAnsi="Times New Roman" w:cs="Times New Roman"/>
          <w:i/>
        </w:rPr>
        <w:instrText xml:space="preserve">m,</w:instrText>
      </w:r>
      <w:r>
        <w:rPr>
          <w:rFonts w:ascii="Times New Roman" w:hAnsi="Times New Roman" w:cs="Times New Roman"/>
        </w:rPr>
        <w:instrText xml:space="preserve">6</w:instrText>
      </w:r>
      <w:r>
        <w:rPr>
          <w:rFonts w:ascii="Times New Roman" w:hAnsi="Times New Roman" w:cs="Times New Roman"/>
          <w:i/>
        </w:rPr>
        <w:instrText xml:space="preserve">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B.若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，粒子沿着与半径方向成45°角斜向下射入磁场，则有关系式tan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α,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\f(2\r(2)＋1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7)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成立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C.若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，粒子沿着磁场的半径方向射入，则粒子在磁场中的运动时间为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\f(π</w:instrText>
      </w:r>
      <w:r>
        <w:rPr>
          <w:rFonts w:ascii="Times New Roman" w:hAnsi="Times New Roman" w:cs="Times New Roman"/>
          <w:i/>
        </w:rPr>
        <w:instrText xml:space="preserve">m,</w:instrText>
      </w:r>
      <w:r>
        <w:rPr>
          <w:rFonts w:ascii="Times New Roman" w:hAnsi="Times New Roman" w:cs="Times New Roman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D.若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，粒子沿着与半径方向成60°角斜向下射入磁场，则圆心角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为150°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9.如图9所示，内圆半径为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、外圆半径为3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的圆环区域内有垂直纸面向里、磁感应强度为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的匀强磁场.圆环左侧的平行板电容器两板间电压为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，靠近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板处静止释放质量为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的正离子，经过电场加速后从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板小孔射出，并沿圆环直径方向射入磁场，不计离子的重力，忽略平行板外的电场.求：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73810" cy="1066800"/>
            <wp:effectExtent l="0" t="0" r="6350" b="0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图9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(1)离子从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板小孔射出时的速率；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(2)离子在磁场中做圆周运动的周期；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(3)要使离子不进入小圆区域，电压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的取值范围.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10.(2018·福建省永春一中等四校联考)如图10所示为一磁约束装置的原理图，两同心圆的圆心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平面坐标系原点重合.半径为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的圆形区域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内有方向垂直于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平面向里的匀强磁场.一束质量为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、动能为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的带正电粒子从坐标为(0，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轴负方向射入磁场区域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，粒子全部经过坐标为(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,0)的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点，方向沿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轴正方向.当在环形区域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加上方向垂直于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平面向外的另一匀强磁场时，上述粒子仍从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轴负方向射入区域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，所有粒子恰好能够约束在环形区域内，且经过环形区域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的磁场偏转后第一次沿半径方向从区域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射入区域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时经过内圆周上的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点(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点未画出).不计重力和粒子间的相互作用.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3015" cy="1268095"/>
            <wp:effectExtent l="0" t="0" r="1905" b="12065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图10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(1)求区域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中磁感应强度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的大小；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(2)若环形区域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中磁感应强度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，求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点坐标及环形外圆半径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；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(3)求粒子从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轴负方向射入圆形区域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至再次以相同速度经过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点的过程所通过的总路程.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12280900</wp:posOffset>
            </wp:positionV>
            <wp:extent cx="482600" cy="457200"/>
            <wp:effectExtent l="0" t="0" r="5080" b="0"/>
            <wp:wrapNone/>
            <wp:docPr id="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带电粒子在圆形边界磁场中的运动练习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答案</w:t>
      </w:r>
      <w:r>
        <w:t>精</w:t>
      </w:r>
      <w:r>
        <w:rPr>
          <w:rFonts w:hint="eastAsia"/>
        </w:rPr>
        <w:t>析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>ABD　[</w:t>
      </w:r>
      <w:r>
        <w:rPr>
          <w:rFonts w:ascii="Times New Roman" w:hAnsi="Times New Roman" w:eastAsia="楷体_GB2312" w:cs="Times New Roman"/>
        </w:rPr>
        <w:t>从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点射入磁场的粒子1恰好从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>点射出，可知带电粒子运动的轨迹半径等于磁场的半径，由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点射入的粒子2的轨迹圆心为</w:t>
      </w:r>
      <w:r>
        <w:rPr>
          <w:rFonts w:ascii="Times New Roman" w:hAnsi="Times New Roman" w:eastAsia="楷体_GB2312" w:cs="Times New Roman"/>
          <w:i/>
        </w:rPr>
        <w:t>E</w:t>
      </w:r>
      <w:r>
        <w:rPr>
          <w:rFonts w:ascii="Times New Roman" w:hAnsi="Times New Roman" w:eastAsia="楷体_GB2312" w:cs="Times New Roman"/>
        </w:rPr>
        <w:t>点，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1224915" cy="577215"/>
            <wp:effectExtent l="0" t="0" r="9525" b="1905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由几何关系可知该粒子从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点射出，同理可知粒子3从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>点射出，A、B正确；1、2、3三个粒子在磁场中运动轨迹所对的圆心角为90°、60°、60°，运动时间之比为3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2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2，C错误，D正确.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2.D　[</w:t>
      </w:r>
      <w:r>
        <w:rPr>
          <w:rFonts w:ascii="Times New Roman" w:hAnsi="Times New Roman" w:eastAsia="楷体_GB2312" w:cs="Times New Roman"/>
        </w:rPr>
        <w:t>设离子在匀强磁场中运动轨迹的半径为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，速率为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.根据题述，离子射出磁场与射入磁场时速度方向之间的夹角为60°，可知离子运动轨迹所对的圆心角为60°，由几何关系知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sin 30°＝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.由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qBR,m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，选项D正确.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3.AD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35710" cy="1083310"/>
            <wp:effectExtent l="0" t="0" r="13970" b="1397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[</w:t>
      </w:r>
      <w:r>
        <w:rPr>
          <w:rFonts w:ascii="Times New Roman" w:hAnsi="Times New Roman" w:eastAsia="楷体_GB2312" w:cs="Times New Roman"/>
        </w:rPr>
        <w:t>作出带电粒子做圆周运动的轨迹，如图所示.由数学知识可知在圆内运动轨迹对应圆心角为</w:t>
      </w:r>
      <w:r>
        <w:rPr>
          <w:rFonts w:ascii="Times New Roman" w:hAnsi="Times New Roman" w:eastAsia="楷体_GB2312" w:cs="Times New Roman"/>
          <w:i/>
        </w:rPr>
        <w:t>θ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α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θ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R,</w:instrText>
      </w:r>
      <w:r>
        <w:rPr>
          <w:rFonts w:ascii="Times New Roman" w:hAnsi="Times New Roman" w:eastAsia="楷体_GB2312" w:cs="Times New Roman"/>
        </w:rPr>
        <w:instrText xml:space="preserve">tan </w:instrText>
      </w:r>
      <w:r>
        <w:rPr>
          <w:rFonts w:ascii="Times New Roman" w:hAnsi="Times New Roman" w:eastAsia="楷体_GB2312" w:cs="Times New Roman"/>
          <w:i/>
        </w:rPr>
        <w:instrText xml:space="preserve">α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.带电粒子受到的洛伦兹力提供向心力有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</w:rPr>
        <w:instrText xml:space="preserve">\o\al( 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,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θr,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，联立解得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θR,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tan \f(</w:instrText>
      </w:r>
      <w:r>
        <w:rPr>
          <w:rFonts w:ascii="Times New Roman" w:hAnsi="Times New Roman" w:eastAsia="楷体_GB2312" w:cs="Times New Roman"/>
          <w:i/>
        </w:rPr>
        <w:instrText xml:space="preserve">θ,</w:instrText>
      </w:r>
      <w:r>
        <w:rPr>
          <w:rFonts w:ascii="Times New Roman" w:hAnsi="Times New Roman" w:eastAsia="楷体_GB2312" w:cs="Times New Roman"/>
        </w:rPr>
        <w:instrText xml:space="preserve">2))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tan \f(</w:instrText>
      </w:r>
      <w:r>
        <w:rPr>
          <w:rFonts w:ascii="Times New Roman" w:hAnsi="Times New Roman" w:eastAsia="楷体_GB2312" w:cs="Times New Roman"/>
          <w:i/>
        </w:rPr>
        <w:instrText xml:space="preserve">θ,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  <w:i/>
        </w:rPr>
        <w:instrText xml:space="preserve">,qR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，故选项B、C错误，A、D正确.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4.B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74090" cy="1034415"/>
            <wp:effectExtent l="0" t="0" r="1270" b="1905"/>
            <wp:docPr id="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[</w:t>
      </w:r>
      <w:r>
        <w:rPr>
          <w:rFonts w:ascii="Times New Roman" w:hAnsi="Times New Roman" w:eastAsia="楷体_GB2312" w:cs="Times New Roman"/>
        </w:rPr>
        <w:t>根据左手定则可知，向上偏转的粒子一定带正电，选项A说法正确，不符合题意；当粒子速率增加时，其运动的轨迹半径变大，其转过的圆心角减小，在磁场中运动的时间会变短，选项B说法错误，符合题意；由几何关系可知，只要粒子入射的方向指向圆心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，射出方向的反向延长线一定仍然过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点，选项C说法正确，不符合题意；由题意可知，粒子在磁场中运动的轨迹半径与磁场半径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相等，当粒子速度方向变化时，其轨迹如图，其中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为粒子出射点，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>为轨迹的圆心，由于</w:t>
      </w:r>
      <w:r>
        <w:rPr>
          <w:rFonts w:ascii="Times New Roman" w:hAnsi="Times New Roman" w:eastAsia="楷体_GB2312" w:cs="Times New Roman"/>
          <w:i/>
        </w:rPr>
        <w:t>AC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CD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AO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OD</w:t>
      </w:r>
      <w:r>
        <w:rPr>
          <w:rFonts w:ascii="Times New Roman" w:hAnsi="Times New Roman" w:eastAsia="楷体_GB2312" w:cs="Times New Roman"/>
        </w:rPr>
        <w:t>，所以四边形</w:t>
      </w:r>
      <w:r>
        <w:rPr>
          <w:rFonts w:ascii="Times New Roman" w:hAnsi="Times New Roman" w:eastAsia="楷体_GB2312" w:cs="Times New Roman"/>
          <w:i/>
        </w:rPr>
        <w:t>AODC</w:t>
      </w:r>
      <w:r>
        <w:rPr>
          <w:rFonts w:ascii="Times New Roman" w:hAnsi="Times New Roman" w:eastAsia="楷体_GB2312" w:cs="Times New Roman"/>
        </w:rPr>
        <w:t>为菱形，</w:t>
      </w:r>
      <w:r>
        <w:rPr>
          <w:rFonts w:ascii="Times New Roman" w:hAnsi="Times New Roman" w:eastAsia="楷体_GB2312" w:cs="Times New Roman"/>
          <w:i/>
        </w:rPr>
        <w:t>CD</w:t>
      </w:r>
      <w:r>
        <w:rPr>
          <w:rFonts w:ascii="Times New Roman" w:hAnsi="Times New Roman" w:eastAsia="楷体_GB2312" w:cs="Times New Roman"/>
        </w:rPr>
        <w:t>与</w:t>
      </w:r>
      <w:r>
        <w:rPr>
          <w:rFonts w:ascii="Times New Roman" w:hAnsi="Times New Roman" w:eastAsia="楷体_GB2312" w:cs="Times New Roman"/>
          <w:i/>
        </w:rPr>
        <w:t>AO</w:t>
      </w:r>
      <w:r>
        <w:rPr>
          <w:rFonts w:ascii="Times New Roman" w:hAnsi="Times New Roman" w:eastAsia="楷体_GB2312" w:cs="Times New Roman"/>
        </w:rPr>
        <w:t>平行，即粒子从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点射出时的速度方向与</w:t>
      </w:r>
      <w:r>
        <w:rPr>
          <w:rFonts w:ascii="Times New Roman" w:hAnsi="Times New Roman" w:eastAsia="楷体_GB2312" w:cs="Times New Roman"/>
          <w:i/>
        </w:rPr>
        <w:t>AO</w:t>
      </w:r>
      <w:r>
        <w:rPr>
          <w:rFonts w:ascii="Times New Roman" w:hAnsi="Times New Roman" w:eastAsia="楷体_GB2312" w:cs="Times New Roman"/>
        </w:rPr>
        <w:t>垂直，所以仍会垂直打在屏</w:t>
      </w:r>
      <w:r>
        <w:rPr>
          <w:rFonts w:ascii="Times New Roman" w:hAnsi="Times New Roman" w:eastAsia="楷体_GB2312" w:cs="Times New Roman"/>
          <w:i/>
        </w:rPr>
        <w:t>MN</w:t>
      </w:r>
      <w:r>
        <w:rPr>
          <w:rFonts w:ascii="Times New Roman" w:hAnsi="Times New Roman" w:eastAsia="楷体_GB2312" w:cs="Times New Roman"/>
        </w:rPr>
        <w:t>上，选项D说法正确，不符合题意.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5.AD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63295" cy="1350010"/>
            <wp:effectExtent l="0" t="0" r="12065" b="635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[</w:t>
      </w:r>
      <w:r>
        <w:rPr>
          <w:rFonts w:ascii="Times New Roman" w:hAnsi="Times New Roman" w:eastAsia="楷体_GB2312" w:cs="Times New Roman"/>
        </w:rPr>
        <w:t>如图所示，粒子1从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点正对圆心射入，恰从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点射出，根据洛伦兹力指向圆心，和</w:t>
      </w:r>
      <w:r>
        <w:rPr>
          <w:rFonts w:ascii="Times New Roman" w:hAnsi="Times New Roman" w:eastAsia="楷体_GB2312" w:cs="Times New Roman"/>
          <w:i/>
        </w:rPr>
        <w:t>MN</w:t>
      </w:r>
      <w:r>
        <w:rPr>
          <w:rFonts w:ascii="Times New Roman" w:hAnsi="Times New Roman" w:eastAsia="楷体_GB2312" w:cs="Times New Roman"/>
        </w:rPr>
        <w:t>的中垂线过圆心，可确定圆心为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，半径为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.两个完全相同的带电粒子以相同的速度射入磁场，粒子运动的半径相同.粒子2从</w:t>
      </w:r>
      <w:r>
        <w:rPr>
          <w:rFonts w:ascii="Times New Roman" w:hAnsi="Times New Roman" w:eastAsia="楷体_GB2312" w:cs="Times New Roman"/>
          <w:i/>
        </w:rPr>
        <w:t>P</w:t>
      </w:r>
      <w:r>
        <w:rPr>
          <w:rFonts w:ascii="Times New Roman" w:hAnsi="Times New Roman" w:eastAsia="楷体_GB2312" w:cs="Times New Roman"/>
        </w:rPr>
        <w:t>点沿</w:t>
      </w:r>
      <w:r>
        <w:rPr>
          <w:rFonts w:ascii="Times New Roman" w:hAnsi="Times New Roman" w:eastAsia="楷体_GB2312" w:cs="Times New Roman"/>
          <w:i/>
        </w:rPr>
        <w:t>PQ</w:t>
      </w:r>
      <w:r>
        <w:rPr>
          <w:rFonts w:ascii="Times New Roman" w:hAnsi="Times New Roman" w:eastAsia="楷体_GB2312" w:cs="Times New Roman"/>
        </w:rPr>
        <w:t>射入，根据洛伦兹力指向圆心，圆心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应在</w:t>
      </w:r>
      <w:r>
        <w:rPr>
          <w:rFonts w:ascii="Times New Roman" w:hAnsi="Times New Roman" w:eastAsia="楷体_GB2312" w:cs="Times New Roman"/>
          <w:i/>
        </w:rPr>
        <w:t>P</w:t>
      </w:r>
      <w:r>
        <w:rPr>
          <w:rFonts w:ascii="Times New Roman" w:hAnsi="Times New Roman" w:eastAsia="楷体_GB2312" w:cs="Times New Roman"/>
        </w:rPr>
        <w:t>点上方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处，连接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  <w:i/>
        </w:rPr>
        <w:t>P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ON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OP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  <w:i/>
        </w:rPr>
        <w:t>PON</w:t>
      </w:r>
      <w:r>
        <w:rPr>
          <w:rFonts w:ascii="Times New Roman" w:hAnsi="Times New Roman" w:eastAsia="楷体_GB2312" w:cs="Times New Roman"/>
        </w:rPr>
        <w:t>为菱形，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大小为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，所以粒子2一定从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点射出磁场，A正确，B错误；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MO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＝90°，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PO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＝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POQ</w:t>
      </w:r>
      <w:r>
        <w:rPr>
          <w:rFonts w:ascii="Times New Roman" w:hAnsi="Times New Roman" w:eastAsia="楷体_GB2312" w:cs="Times New Roman"/>
        </w:rPr>
        <w:t xml:space="preserve">，cos 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POQ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OQ,OP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\f(\r(2)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，所以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PO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＝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POQ</w:t>
      </w:r>
      <w:r>
        <w:rPr>
          <w:rFonts w:ascii="Times New Roman" w:hAnsi="Times New Roman" w:eastAsia="楷体_GB2312" w:cs="Times New Roman"/>
        </w:rPr>
        <w:t>＝45°.两个完全相同的带电粒子以相同的速度射入磁场，粒子运动的周期相同.粒子运动时间与运动轨迹所对的圆心角成正比，所以粒子1与粒子2在磁场中的运行时间之比为2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1，C错误，D正确.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6.BD　[</w:t>
      </w:r>
      <w:r>
        <w:rPr>
          <w:rFonts w:ascii="Times New Roman" w:hAnsi="Times New Roman" w:eastAsia="楷体_GB2312" w:cs="Times New Roman"/>
        </w:rPr>
        <w:t>根据题意，画出粒子在磁场中运动的轨迹，如图所示，根据几何知识可以得到当粒子从磁场中出来时与</w:t>
      </w:r>
      <w:r>
        <w:rPr>
          <w:rFonts w:ascii="Times New Roman" w:hAnsi="Times New Roman" w:eastAsia="楷体_GB2312" w:cs="Times New Roman"/>
          <w:i/>
        </w:rPr>
        <w:t>y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夹角为45°，根据几何关系计算可以得到</w:t>
      </w:r>
      <w:r>
        <w:rPr>
          <w:rFonts w:ascii="Times New Roman" w:hAnsi="Times New Roman" w:eastAsia="楷体_GB2312" w:cs="Times New Roman"/>
          <w:i/>
        </w:rPr>
        <w:t>DM</w:t>
      </w:r>
      <w:r>
        <w:rPr>
          <w:rFonts w:ascii="Times New Roman" w:hAnsi="Times New Roman" w:eastAsia="楷体_GB2312" w:cs="Times New Roman"/>
        </w:rPr>
        <w:t>＝(2－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)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，故B、D正确.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91895" cy="1213485"/>
            <wp:effectExtent l="0" t="0" r="12065" b="5715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cs="Times New Roman"/>
        </w:rPr>
        <w:t>7.C　[</w:t>
      </w:r>
      <w:r>
        <w:rPr>
          <w:rFonts w:ascii="Times New Roman" w:hAnsi="Times New Roman" w:eastAsia="楷体_GB2312" w:cs="Times New Roman"/>
        </w:rPr>
        <w:t>粒子以速率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垂直</w:t>
      </w:r>
      <w:r>
        <w:rPr>
          <w:rFonts w:ascii="Times New Roman" w:hAnsi="Times New Roman" w:eastAsia="楷体_GB2312" w:cs="Times New Roman"/>
          <w:i/>
        </w:rPr>
        <w:t>OA</w:t>
      </w:r>
      <w:r>
        <w:rPr>
          <w:rFonts w:ascii="Times New Roman" w:hAnsi="Times New Roman" w:eastAsia="楷体_GB2312" w:cs="Times New Roman"/>
        </w:rPr>
        <w:t>方向射出磁场，由几何关系可知，粒子运动的轨迹半径为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i/>
        </w:rPr>
        <w:instrText xml:space="preserve">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，粒子在磁场中运动轨迹所对应的圆心角等于粒子速度的偏转角，即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；当粒子速率变为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时，粒子运动的轨迹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1039495" cy="1050290"/>
            <wp:effectExtent l="0" t="0" r="12065" b="1270"/>
            <wp:docPr id="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7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半径减为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R,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，如图所示，粒子偏转角为π，由粒子在磁场中运动时间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与轨迹所对应的圆心角成正比和匀速圆周运动周期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可知，粒子减速后在磁场中运动时间为1.5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，C项正确.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cs="Times New Roman"/>
        </w:rPr>
        <w:t>8.BD　[</w:t>
      </w:r>
      <w:r>
        <w:rPr>
          <w:rFonts w:ascii="Times New Roman" w:hAnsi="Times New Roman" w:eastAsia="楷体_GB2312" w:cs="Times New Roman"/>
        </w:rPr>
        <w:t>若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，粒子在磁场中运动时间最长时，磁场区域的直径是轨迹的一条弦，作出轨迹如图甲所示，因为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，圆心角</w:t>
      </w:r>
      <w:r>
        <w:rPr>
          <w:rFonts w:ascii="Times New Roman" w:hAnsi="Times New Roman" w:eastAsia="楷体_GB2312" w:cs="Times New Roman"/>
          <w:i/>
        </w:rPr>
        <w:t>θ</w:t>
      </w:r>
      <w:r>
        <w:rPr>
          <w:rFonts w:ascii="Times New Roman" w:hAnsi="Times New Roman" w:eastAsia="楷体_GB2312" w:cs="Times New Roman"/>
        </w:rPr>
        <w:t>＝60°，粒子在磁场中运动的最长时间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max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\f(60°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360°)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6)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·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\f(π</w:instrText>
      </w:r>
      <w:r>
        <w:rPr>
          <w:rFonts w:ascii="Times New Roman" w:hAnsi="Times New Roman" w:eastAsia="楷体_GB2312" w:cs="Times New Roman"/>
          <w:i/>
        </w:rPr>
        <w:instrText xml:space="preserve">m,</w:instrText>
      </w:r>
      <w:r>
        <w:rPr>
          <w:rFonts w:ascii="Times New Roman" w:hAnsi="Times New Roman" w:eastAsia="楷体_GB2312" w:cs="Times New Roman"/>
        </w:rPr>
        <w:instrText xml:space="preserve">3</w:instrText>
      </w:r>
      <w:r>
        <w:rPr>
          <w:rFonts w:ascii="Times New Roman" w:hAnsi="Times New Roman" w:eastAsia="楷体_GB2312" w:cs="Times New Roman"/>
          <w:i/>
        </w:rPr>
        <w:instrText xml:space="preserve">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，故A错误；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2275205" cy="1143000"/>
            <wp:effectExtent l="0" t="0" r="10795" b="0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2275205" cy="805815"/>
            <wp:effectExtent l="0" t="0" r="10795" b="1905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若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 xml:space="preserve">，粒子沿着与半径方向成45°角斜向下射入磁场，如图乙，根据几何关系，有tan 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α,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\f(\f(\r(2)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  <w:i/>
        </w:rPr>
        <w:instrText xml:space="preserve">R,r</w:instrText>
      </w:r>
      <w:r>
        <w:rPr>
          <w:rFonts w:ascii="Times New Roman" w:hAnsi="Times New Roman" w:eastAsia="楷体_GB2312" w:cs="Times New Roman"/>
        </w:rPr>
        <w:instrText xml:space="preserve">－\f(\r(2)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  <w:i/>
        </w:rPr>
        <w:instrText xml:space="preserve">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\f(\f(\r(2)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  <w:i/>
        </w:rPr>
        <w:instrText xml:space="preserve">R,</w:instrText>
      </w:r>
      <w:r>
        <w:rPr>
          <w:rFonts w:ascii="Times New Roman" w:hAnsi="Times New Roman" w:eastAsia="楷体_GB2312" w:cs="Times New Roman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R</w:instrText>
      </w:r>
      <w:r>
        <w:rPr>
          <w:rFonts w:ascii="Times New Roman" w:hAnsi="Times New Roman" w:eastAsia="楷体_GB2312" w:cs="Times New Roman"/>
        </w:rPr>
        <w:instrText xml:space="preserve">－\f(\r(2)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  <w:i/>
        </w:rPr>
        <w:instrText xml:space="preserve">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\f(2\r(2)＋1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7)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，故B正确；若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，粒子沿着磁场的半径方向射入，粒子运动轨迹如图丙所示，圆心角为90°，粒子在磁场中运动的时间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\f(90°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360°)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4)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·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\f(π</w:instrText>
      </w:r>
      <w:r>
        <w:rPr>
          <w:rFonts w:ascii="Times New Roman" w:hAnsi="Times New Roman" w:eastAsia="楷体_GB2312" w:cs="Times New Roman"/>
          <w:i/>
        </w:rPr>
        <w:instrText xml:space="preserve">m,</w:instrText>
      </w:r>
      <w:r>
        <w:rPr>
          <w:rFonts w:ascii="Times New Roman" w:hAnsi="Times New Roman" w:eastAsia="楷体_GB2312" w:cs="Times New Roman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，故C错误；若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，粒子沿着与半径方向成60°角斜向下射入磁场，轨迹如图丁所示，图中轨迹圆心与磁场圆心以及入射点和出射点构成菱形，圆心角为150°，故D正确.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9.(1)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\r(\f(2</w:instrText>
      </w:r>
      <w:r>
        <w:rPr>
          <w:rFonts w:ascii="Times New Roman" w:hAnsi="Times New Roman" w:cs="Times New Roman"/>
          <w:i/>
        </w:rPr>
        <w:instrText xml:space="preserve">qU,m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(2)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\f(2π</w:instrText>
      </w:r>
      <w:r>
        <w:rPr>
          <w:rFonts w:ascii="Times New Roman" w:hAnsi="Times New Roman" w:cs="Times New Roman"/>
          <w:i/>
        </w:rPr>
        <w:instrText xml:space="preserve">m,qB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(3)</w:t>
      </w:r>
      <w:r>
        <w:rPr>
          <w:rFonts w:ascii="Times New Roman" w:hAnsi="Times New Roman" w:cs="Times New Roman"/>
          <w:i/>
        </w:rPr>
        <w:t>U</w:t>
      </w:r>
      <w:r>
        <w:rPr>
          <w:rFonts w:hAnsi="宋体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\f(8</w:instrText>
      </w:r>
      <w:r>
        <w:rPr>
          <w:rFonts w:ascii="Times New Roman" w:hAnsi="Times New Roman" w:cs="Times New Roman"/>
          <w:i/>
        </w:rPr>
        <w:instrText xml:space="preserve">qr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B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(1)设离子射入匀强磁场时的速率为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，由动能定理得</w:t>
      </w:r>
      <w:r>
        <w:rPr>
          <w:rFonts w:ascii="Times New Roman" w:hAnsi="Times New Roman" w:eastAsia="楷体_GB2312" w:cs="Times New Roman"/>
          <w:i/>
        </w:rPr>
        <w:t>qU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\r(\f(2</w:instrText>
      </w:r>
      <w:r>
        <w:rPr>
          <w:rFonts w:ascii="Times New Roman" w:hAnsi="Times New Roman" w:eastAsia="楷体_GB2312" w:cs="Times New Roman"/>
          <w:i/>
        </w:rPr>
        <w:instrText xml:space="preserve">qU,m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(2)设离子在磁场中做圆周运动的半径为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，离子所受洛伦兹力提供向心力，由牛顿第二定律可得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，运动周期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R,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，联立解得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1273810" cy="1159510"/>
            <wp:effectExtent l="0" t="0" r="6350" b="1397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(3)若离子恰好不进入小圆区域，设离子与小圆相切时轨道半径为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，此时轨迹如图所示.由几何关系得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＋(3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)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＝(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)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＝4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.需满足的条件为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hAnsi="宋体" w:cs="Times New Roman"/>
        </w:rPr>
        <w:t>≤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，又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qU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.联立解得</w:t>
      </w:r>
      <w:r>
        <w:rPr>
          <w:rFonts w:ascii="Times New Roman" w:hAnsi="Times New Roman" w:eastAsia="楷体_GB2312" w:cs="Times New Roman"/>
          <w:i/>
        </w:rPr>
        <w:t>U</w:t>
      </w:r>
      <w:r>
        <w:rPr>
          <w:rFonts w:hAnsi="宋体" w:cs="Times New Roman"/>
        </w:rPr>
        <w:t>≤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\f(8</w:instrText>
      </w:r>
      <w:r>
        <w:rPr>
          <w:rFonts w:ascii="Times New Roman" w:hAnsi="Times New Roman" w:eastAsia="楷体_GB2312" w:cs="Times New Roman"/>
          <w:i/>
        </w:rPr>
        <w:instrText xml:space="preserve">qr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B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,m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10.(1)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\f(\r(2</w:instrText>
      </w:r>
      <w:r>
        <w:rPr>
          <w:rFonts w:ascii="Times New Roman" w:hAnsi="Times New Roman" w:cs="Times New Roman"/>
          <w:i/>
        </w:rPr>
        <w:instrText xml:space="preserve">mE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,qR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(2)(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　(3)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\f(18＋16\r(3)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3015" cy="1268095"/>
            <wp:effectExtent l="0" t="0" r="1905" b="1206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(1)由题意，粒子在区域</w:t>
      </w:r>
      <w:r>
        <w:rPr>
          <w:rFonts w:hAnsi="宋体" w:eastAsia="楷体_GB2312" w:cs="Times New Roman"/>
        </w:rPr>
        <w:t>Ⅰ</w:t>
      </w:r>
      <w:r>
        <w:rPr>
          <w:rFonts w:ascii="Times New Roman" w:hAnsi="Times New Roman" w:eastAsia="楷体_GB2312" w:cs="Times New Roman"/>
        </w:rPr>
        <w:t>内做匀速圆周运动的半径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，在磁场中，由洛伦兹力提供向心力，则有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</w:rPr>
        <w:instrText xml:space="preserve">\o\al( 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,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，且</w:t>
      </w:r>
      <w:r>
        <w:rPr>
          <w:rFonts w:ascii="Times New Roman" w:hAnsi="Times New Roman" w:eastAsia="楷体_GB2312" w:cs="Times New Roman"/>
          <w:i/>
        </w:rPr>
        <w:t>E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，联立解得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\f(\r(2</w:instrText>
      </w:r>
      <w:r>
        <w:rPr>
          <w:rFonts w:ascii="Times New Roman" w:hAnsi="Times New Roman" w:eastAsia="楷体_GB2312" w:cs="Times New Roman"/>
          <w:i/>
        </w:rPr>
        <w:instrText xml:space="preserve">mE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  <w:i/>
        </w:rPr>
        <w:instrText xml:space="preserve">,qR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(2)粒子进入环形区域</w:t>
      </w:r>
      <w:r>
        <w:rPr>
          <w:rFonts w:hAnsi="宋体" w:eastAsia="楷体_GB2312" w:cs="Times New Roman"/>
        </w:rPr>
        <w:t>Ⅱ</w:t>
      </w:r>
      <w:r>
        <w:rPr>
          <w:rFonts w:ascii="Times New Roman" w:hAnsi="Times New Roman" w:eastAsia="楷体_GB2312" w:cs="Times New Roman"/>
        </w:rPr>
        <w:t>后沿顺时针方向做匀速圆周运动，则有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</w:rPr>
        <w:instrText xml:space="preserve">\o\al( 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,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，联立解得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，画出粒子在区域</w:t>
      </w:r>
      <w:r>
        <w:rPr>
          <w:rFonts w:hAnsi="宋体" w:eastAsia="楷体_GB2312" w:cs="Times New Roman"/>
        </w:rPr>
        <w:t>Ⅱ</w:t>
      </w:r>
      <w:r>
        <w:rPr>
          <w:rFonts w:ascii="Times New Roman" w:hAnsi="Times New Roman" w:eastAsia="楷体_GB2312" w:cs="Times New Roman"/>
        </w:rPr>
        <w:t>内做匀速圆周运动的轨迹如图所示，由几何关系得</w:t>
      </w:r>
      <w:r>
        <w:rPr>
          <w:rFonts w:hAnsi="宋体" w:eastAsia="楷体_GB2312" w:cs="Times New Roman"/>
        </w:rPr>
        <w:t>∠</w:t>
      </w:r>
      <w:r>
        <w:rPr>
          <w:rFonts w:ascii="Times New Roman" w:hAnsi="Times New Roman" w:eastAsia="楷体_GB2312" w:cs="Times New Roman"/>
          <w:i/>
        </w:rPr>
        <w:t>POM</w:t>
      </w:r>
      <w:r>
        <w:rPr>
          <w:rFonts w:ascii="Times New Roman" w:hAnsi="Times New Roman" w:eastAsia="楷体_GB2312" w:cs="Times New Roman"/>
        </w:rPr>
        <w:t>＝60°，由几何关系得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点的坐标为(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，－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)，由几何关系得外环的半径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＋2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＝3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(3)粒子在</w:t>
      </w:r>
      <w:r>
        <w:rPr>
          <w:rFonts w:hAnsi="宋体" w:eastAsia="楷体_GB2312" w:cs="Times New Roman"/>
        </w:rPr>
        <w:t>Ⅰ</w:t>
      </w:r>
      <w:r>
        <w:rPr>
          <w:rFonts w:ascii="Times New Roman" w:hAnsi="Times New Roman" w:eastAsia="楷体_GB2312" w:cs="Times New Roman"/>
        </w:rPr>
        <w:t>区域和</w:t>
      </w:r>
      <w:r>
        <w:rPr>
          <w:rFonts w:hAnsi="宋体" w:eastAsia="楷体_GB2312" w:cs="Times New Roman"/>
        </w:rPr>
        <w:t>Ⅱ</w:t>
      </w:r>
      <w:r>
        <w:rPr>
          <w:rFonts w:ascii="Times New Roman" w:hAnsi="Times New Roman" w:eastAsia="楷体_GB2312" w:cs="Times New Roman"/>
        </w:rPr>
        <w:t>区域两次偏转后，从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点再次进入</w:t>
      </w:r>
      <w:r>
        <w:rPr>
          <w:rFonts w:hAnsi="宋体" w:eastAsia="楷体_GB2312" w:cs="Times New Roman"/>
        </w:rPr>
        <w:t>Ⅰ</w:t>
      </w:r>
      <w:r>
        <w:rPr>
          <w:rFonts w:ascii="Times New Roman" w:hAnsi="Times New Roman" w:eastAsia="楷体_GB2312" w:cs="Times New Roman"/>
        </w:rPr>
        <w:t>区域时，圆心角转过150°，设经过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次这样的偏转后第一次从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点再次入射，此时圆心角转过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个360°，则有150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＝360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取最小正整数)，解得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＝12，</w:t>
      </w:r>
      <w:r>
        <w:rPr>
          <w:rFonts w:ascii="Times New Roman" w:hAnsi="Times New Roman" w:eastAsia="楷体_GB2312" w:cs="Times New Roman"/>
          <w:i/>
        </w:rPr>
        <w:t>n</w:t>
      </w:r>
      <w:r>
        <w:rPr>
          <w:rFonts w:ascii="Times New Roman" w:hAnsi="Times New Roman" w:eastAsia="楷体_GB2312" w:cs="Times New Roman"/>
        </w:rPr>
        <w:t>＝5.而粒子在</w:t>
      </w:r>
      <w:r>
        <w:rPr>
          <w:rFonts w:hAnsi="宋体" w:eastAsia="楷体_GB2312" w:cs="Times New Roman"/>
        </w:rPr>
        <w:t>Ⅰ</w:t>
      </w:r>
      <w:r>
        <w:rPr>
          <w:rFonts w:ascii="Times New Roman" w:hAnsi="Times New Roman" w:eastAsia="楷体_GB2312" w:cs="Times New Roman"/>
        </w:rPr>
        <w:t>、</w:t>
      </w:r>
      <w:r>
        <w:rPr>
          <w:rFonts w:hAnsi="宋体" w:eastAsia="楷体_GB2312" w:cs="Times New Roman"/>
        </w:rPr>
        <w:t>Ⅱ</w:t>
      </w:r>
      <w:r>
        <w:rPr>
          <w:rFonts w:ascii="Times New Roman" w:hAnsi="Times New Roman" w:eastAsia="楷体_GB2312" w:cs="Times New Roman"/>
        </w:rPr>
        <w:t>区偏转一次通过的路程</w:t>
      </w:r>
      <w:r>
        <w:rPr>
          <w:rFonts w:ascii="Times New Roman" w:hAnsi="Times New Roman" w:eastAsia="楷体_GB2312" w:cs="Times New Roman"/>
          <w:i/>
        </w:rPr>
        <w:t>s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4)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t>2π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t>2π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＝(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\f(4\r(3)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9)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)π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，所以经过12次如此偏转后第一次通过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点，则总路程为</w:t>
      </w:r>
      <w:r>
        <w:rPr>
          <w:rFonts w:ascii="Times New Roman" w:hAnsi="Times New Roman" w:eastAsia="楷体_GB2312" w:cs="Times New Roman"/>
          <w:i/>
        </w:rPr>
        <w:t>s</w:t>
      </w:r>
      <w:r>
        <w:rPr>
          <w:rFonts w:ascii="Times New Roman" w:hAnsi="Times New Roman" w:eastAsia="楷体_GB2312" w:cs="Times New Roman"/>
        </w:rPr>
        <w:t>＝12</w:t>
      </w:r>
      <w:r>
        <w:rPr>
          <w:rFonts w:ascii="Times New Roman" w:hAnsi="Times New Roman" w:eastAsia="楷体_GB2312" w:cs="Times New Roman"/>
          <w:i/>
        </w:rPr>
        <w:t>s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\f(18＋16\r(3)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π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.</w:t>
      </w:r>
    </w:p>
    <w:p/>
    <w:p/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64C4"/>
    <w:rsid w:val="0003567A"/>
    <w:rsid w:val="23AB64C4"/>
    <w:rsid w:val="4DF81C19"/>
    <w:rsid w:val="7C65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../f160.TIF" TargetMode="External"/><Relationship Id="rId7" Type="http://schemas.openxmlformats.org/officeDocument/2006/relationships/image" Target="media/image3.png"/><Relationship Id="rId6" Type="http://schemas.openxmlformats.org/officeDocument/2006/relationships/image" Target="../f175.TIF" TargetMode="External"/><Relationship Id="rId5" Type="http://schemas.openxmlformats.org/officeDocument/2006/relationships/image" Target="media/image2.png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../f174.TIF" TargetMode="External"/><Relationship Id="rId43" Type="http://schemas.openxmlformats.org/officeDocument/2006/relationships/image" Target="media/image21.png"/><Relationship Id="rId42" Type="http://schemas.openxmlformats.org/officeDocument/2006/relationships/image" Target="../f180.TIF" TargetMode="External"/><Relationship Id="rId41" Type="http://schemas.openxmlformats.org/officeDocument/2006/relationships/image" Target="media/image20.png"/><Relationship Id="rId40" Type="http://schemas.openxmlformats.org/officeDocument/2006/relationships/image" Target="../f173.TIF" TargetMode="External"/><Relationship Id="rId4" Type="http://schemas.openxmlformats.org/officeDocument/2006/relationships/image" Target="media/image1.png"/><Relationship Id="rId39" Type="http://schemas.openxmlformats.org/officeDocument/2006/relationships/image" Target="media/image19.png"/><Relationship Id="rId38" Type="http://schemas.openxmlformats.org/officeDocument/2006/relationships/image" Target="../f172.TIF" TargetMode="External"/><Relationship Id="rId37" Type="http://schemas.openxmlformats.org/officeDocument/2006/relationships/image" Target="media/image18.png"/><Relationship Id="rId36" Type="http://schemas.openxmlformats.org/officeDocument/2006/relationships/image" Target="../f170.TIF" TargetMode="External"/><Relationship Id="rId35" Type="http://schemas.openxmlformats.org/officeDocument/2006/relationships/image" Target="media/image17.png"/><Relationship Id="rId34" Type="http://schemas.openxmlformats.org/officeDocument/2006/relationships/image" Target="../f168.TIF" TargetMode="External"/><Relationship Id="rId33" Type="http://schemas.openxmlformats.org/officeDocument/2006/relationships/image" Target="media/image16.png"/><Relationship Id="rId32" Type="http://schemas.openxmlformats.org/officeDocument/2006/relationships/image" Target="../f166.TIF" TargetMode="External"/><Relationship Id="rId31" Type="http://schemas.openxmlformats.org/officeDocument/2006/relationships/image" Target="media/image15.png"/><Relationship Id="rId30" Type="http://schemas.openxmlformats.org/officeDocument/2006/relationships/image" Target="../f164.TIF" TargetMode="External"/><Relationship Id="rId3" Type="http://schemas.openxmlformats.org/officeDocument/2006/relationships/theme" Target="theme/theme1.xml"/><Relationship Id="rId29" Type="http://schemas.openxmlformats.org/officeDocument/2006/relationships/image" Target="media/image14.png"/><Relationship Id="rId28" Type="http://schemas.openxmlformats.org/officeDocument/2006/relationships/image" Target="../f162.TIF" TargetMode="External"/><Relationship Id="rId27" Type="http://schemas.openxmlformats.org/officeDocument/2006/relationships/image" Target="media/image13.png"/><Relationship Id="rId26" Type="http://schemas.openxmlformats.org/officeDocument/2006/relationships/image" Target="../f176.TIF" TargetMode="External"/><Relationship Id="rId25" Type="http://schemas.openxmlformats.org/officeDocument/2006/relationships/image" Target="media/image12.png"/><Relationship Id="rId24" Type="http://schemas.openxmlformats.org/officeDocument/2006/relationships/image" Target="../f173A.TIF" TargetMode="External"/><Relationship Id="rId23" Type="http://schemas.openxmlformats.org/officeDocument/2006/relationships/image" Target="media/image11.png"/><Relationship Id="rId22" Type="http://schemas.openxmlformats.org/officeDocument/2006/relationships/image" Target="../f179.TIF" TargetMode="External"/><Relationship Id="rId21" Type="http://schemas.openxmlformats.org/officeDocument/2006/relationships/image" Target="media/image10.png"/><Relationship Id="rId20" Type="http://schemas.openxmlformats.org/officeDocument/2006/relationships/image" Target="../f171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../f169.TIF" TargetMode="External"/><Relationship Id="rId17" Type="http://schemas.openxmlformats.org/officeDocument/2006/relationships/image" Target="media/image8.png"/><Relationship Id="rId16" Type="http://schemas.openxmlformats.org/officeDocument/2006/relationships/image" Target="../f167.TIF" TargetMode="External"/><Relationship Id="rId15" Type="http://schemas.openxmlformats.org/officeDocument/2006/relationships/image" Target="media/image7.png"/><Relationship Id="rId14" Type="http://schemas.openxmlformats.org/officeDocument/2006/relationships/image" Target="../f165.TIF" TargetMode="External"/><Relationship Id="rId13" Type="http://schemas.openxmlformats.org/officeDocument/2006/relationships/image" Target="media/image6.png"/><Relationship Id="rId12" Type="http://schemas.openxmlformats.org/officeDocument/2006/relationships/image" Target="../f163.TIF" TargetMode="External"/><Relationship Id="rId11" Type="http://schemas.openxmlformats.org/officeDocument/2006/relationships/image" Target="media/image5.png"/><Relationship Id="rId10" Type="http://schemas.openxmlformats.org/officeDocument/2006/relationships/image" Target="../f16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2020-02-11T15:44:00Z</dcterms:created>
  <dc:creator>ahtlyzxyx</dc:creator>
  <cp:lastModifiedBy>ahtlyzxyx</cp:lastModifiedBy>
  <dcterms:modified xsi:type="dcterms:W3CDTF">2020-02-11T15:46:46Z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